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36F" w:rsidRDefault="0029136F">
      <w:pPr>
        <w:ind w:firstLine="5103"/>
      </w:pPr>
    </w:p>
    <w:tbl>
      <w:tblPr>
        <w:tblStyle w:val="a5"/>
        <w:tblW w:w="991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955"/>
        <w:gridCol w:w="4956"/>
      </w:tblGrid>
      <w:tr w:rsidR="0029136F">
        <w:tc>
          <w:tcPr>
            <w:tcW w:w="4955" w:type="dxa"/>
          </w:tcPr>
          <w:p w:rsidR="0029136F" w:rsidRDefault="0030074C">
            <w:pPr>
              <w:ind w:left="0"/>
              <w:rPr>
                <w:rFonts w:ascii="Times New Roman" w:eastAsia="Times New Roman" w:hAnsi="Times New Roman" w:cs="Times New Roman"/>
                <w:b/>
                <w:sz w:val="28"/>
                <w:szCs w:val="28"/>
              </w:rPr>
            </w:pPr>
            <w:r>
              <w:rPr>
                <w:noProof/>
                <w:sz w:val="24"/>
                <w:szCs w:val="24"/>
              </w:rPr>
              <w:drawing>
                <wp:inline distT="0" distB="0" distL="0" distR="0">
                  <wp:extent cx="2291230" cy="1572772"/>
                  <wp:effectExtent l="0" t="0" r="0" b="0"/>
                  <wp:docPr id="1" name="image1.png" descr="C:\Users\Gonusenko\Desktop\макеты\логотип новый пр.png"/>
                  <wp:cNvGraphicFramePr/>
                  <a:graphic xmlns:a="http://schemas.openxmlformats.org/drawingml/2006/main">
                    <a:graphicData uri="http://schemas.openxmlformats.org/drawingml/2006/picture">
                      <pic:pic xmlns:pic="http://schemas.openxmlformats.org/drawingml/2006/picture">
                        <pic:nvPicPr>
                          <pic:cNvPr id="0" name="image1.png" descr="C:\Users\Gonusenko\Desktop\макеты\логотип новый пр.png"/>
                          <pic:cNvPicPr preferRelativeResize="0"/>
                        </pic:nvPicPr>
                        <pic:blipFill>
                          <a:blip r:embed="rId5"/>
                          <a:srcRect/>
                          <a:stretch>
                            <a:fillRect/>
                          </a:stretch>
                        </pic:blipFill>
                        <pic:spPr>
                          <a:xfrm>
                            <a:off x="0" y="0"/>
                            <a:ext cx="2291230" cy="1572772"/>
                          </a:xfrm>
                          <a:prstGeom prst="rect">
                            <a:avLst/>
                          </a:prstGeom>
                          <a:ln/>
                        </pic:spPr>
                      </pic:pic>
                    </a:graphicData>
                  </a:graphic>
                </wp:inline>
              </w:drawing>
            </w:r>
          </w:p>
        </w:tc>
        <w:tc>
          <w:tcPr>
            <w:tcW w:w="4956" w:type="dxa"/>
          </w:tcPr>
          <w:p w:rsidR="0029136F" w:rsidRDefault="0030074C">
            <w:pPr>
              <w:spacing w:line="240" w:lineRule="auto"/>
              <w:ind w:left="0"/>
              <w:jc w:val="right"/>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УТВЕРЖДАЮ</w:t>
            </w:r>
          </w:p>
          <w:p w:rsidR="0029136F" w:rsidRDefault="0030074C">
            <w:pPr>
              <w:spacing w:line="240" w:lineRule="auto"/>
              <w:ind w:left="0"/>
              <w:jc w:val="right"/>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 xml:space="preserve">ГЕНЕРАЛЬНЫЙ ДИРЕКТОР </w:t>
            </w:r>
            <w:r>
              <w:rPr>
                <w:rFonts w:ascii="Times New Roman" w:eastAsia="Times New Roman" w:hAnsi="Times New Roman" w:cs="Times New Roman"/>
                <w:b/>
                <w:smallCaps/>
                <w:sz w:val="24"/>
                <w:szCs w:val="24"/>
              </w:rPr>
              <w:br/>
              <w:t>ООО «САНАТОРИЙ «ЗАПОЛЯРЬЕ»</w:t>
            </w:r>
          </w:p>
          <w:p w:rsidR="0029136F" w:rsidRDefault="0030074C">
            <w:pPr>
              <w:spacing w:line="240" w:lineRule="auto"/>
              <w:ind w:left="0"/>
              <w:jc w:val="right"/>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 xml:space="preserve"> </w:t>
            </w:r>
          </w:p>
          <w:p w:rsidR="0029136F" w:rsidRDefault="0030074C">
            <w:pPr>
              <w:ind w:left="0"/>
              <w:jc w:val="right"/>
              <w:rPr>
                <w:rFonts w:ascii="Times New Roman" w:eastAsia="Times New Roman" w:hAnsi="Times New Roman" w:cs="Times New Roman"/>
                <w:b/>
                <w:sz w:val="28"/>
                <w:szCs w:val="28"/>
              </w:rPr>
            </w:pPr>
            <w:r>
              <w:rPr>
                <w:rFonts w:ascii="Times New Roman" w:eastAsia="Times New Roman" w:hAnsi="Times New Roman" w:cs="Times New Roman"/>
                <w:b/>
                <w:smallCaps/>
                <w:sz w:val="24"/>
                <w:szCs w:val="24"/>
              </w:rPr>
              <w:t>МЕРЕНКОВ С.А.</w:t>
            </w:r>
          </w:p>
        </w:tc>
      </w:tr>
    </w:tbl>
    <w:p w:rsidR="0029136F" w:rsidRDefault="0029136F">
      <w:pPr>
        <w:ind w:left="0"/>
        <w:jc w:val="center"/>
        <w:rPr>
          <w:rFonts w:ascii="Times New Roman" w:eastAsia="Times New Roman" w:hAnsi="Times New Roman" w:cs="Times New Roman"/>
          <w:b/>
          <w:sz w:val="28"/>
          <w:szCs w:val="28"/>
        </w:rPr>
      </w:pPr>
    </w:p>
    <w:p w:rsidR="0029136F" w:rsidRDefault="0029136F">
      <w:pPr>
        <w:ind w:left="0"/>
        <w:jc w:val="center"/>
        <w:rPr>
          <w:rFonts w:ascii="Times New Roman" w:eastAsia="Times New Roman" w:hAnsi="Times New Roman" w:cs="Times New Roman"/>
          <w:b/>
          <w:sz w:val="28"/>
          <w:szCs w:val="28"/>
        </w:rPr>
      </w:pPr>
    </w:p>
    <w:p w:rsidR="0029136F" w:rsidRDefault="0030074C">
      <w:pPr>
        <w:pStyle w:val="a3"/>
        <w:ind w:left="0"/>
        <w:jc w:val="center"/>
        <w:rPr>
          <w:rFonts w:ascii="Times New Roman" w:eastAsia="Times New Roman" w:hAnsi="Times New Roman" w:cs="Times New Roman"/>
        </w:rPr>
      </w:pPr>
      <w:r>
        <w:rPr>
          <w:rFonts w:ascii="Times New Roman" w:eastAsia="Times New Roman" w:hAnsi="Times New Roman" w:cs="Times New Roman"/>
        </w:rPr>
        <w:t>техническое задание</w:t>
      </w:r>
    </w:p>
    <w:p w:rsidR="0029136F" w:rsidRDefault="0030074C">
      <w:pPr>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выполнение работ по ремонту помещений №1, 10, 12, 13, 14 на первом этаже на объекте: «Котельная центральная» инв. №110-02604 в ООО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Санаторий «Заполярье» по адресу: Краснодарский край, г. Сочи, ул. Пирогова 10.</w:t>
      </w:r>
    </w:p>
    <w:p w:rsidR="0029136F" w:rsidRDefault="0029136F">
      <w:pPr>
        <w:ind w:left="0"/>
        <w:jc w:val="center"/>
        <w:rPr>
          <w:rFonts w:ascii="Times New Roman" w:eastAsia="Times New Roman" w:hAnsi="Times New Roman" w:cs="Times New Roman"/>
          <w:b/>
          <w:sz w:val="24"/>
          <w:szCs w:val="24"/>
        </w:rPr>
      </w:pPr>
    </w:p>
    <w:p w:rsidR="0029136F" w:rsidRDefault="0030074C">
      <w:pPr>
        <w:numPr>
          <w:ilvl w:val="0"/>
          <w:numId w:val="18"/>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Основные данные по объекту:</w:t>
      </w:r>
    </w:p>
    <w:tbl>
      <w:tblPr>
        <w:tblStyle w:val="a6"/>
        <w:tblW w:w="1007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017"/>
        <w:gridCol w:w="6488"/>
      </w:tblGrid>
      <w:tr w:rsidR="0029136F">
        <w:tc>
          <w:tcPr>
            <w:tcW w:w="568" w:type="dxa"/>
          </w:tcPr>
          <w:p w:rsidR="0029136F" w:rsidRDefault="0030074C">
            <w:pPr>
              <w:spacing w:line="24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3017" w:type="dxa"/>
          </w:tcPr>
          <w:p w:rsidR="0029136F" w:rsidRDefault="0030074C">
            <w:pPr>
              <w:spacing w:line="240" w:lineRule="auto"/>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основных                         данных и требований</w:t>
            </w:r>
          </w:p>
        </w:tc>
        <w:tc>
          <w:tcPr>
            <w:tcW w:w="6488" w:type="dxa"/>
          </w:tcPr>
          <w:p w:rsidR="0029136F" w:rsidRDefault="0030074C">
            <w:pPr>
              <w:spacing w:line="240" w:lineRule="auto"/>
              <w:ind w:left="0"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Данные по объекту</w:t>
            </w:r>
          </w:p>
        </w:tc>
      </w:tr>
      <w:tr w:rsidR="0029136F">
        <w:trPr>
          <w:trHeight w:val="214"/>
        </w:trPr>
        <w:tc>
          <w:tcPr>
            <w:tcW w:w="568" w:type="dxa"/>
            <w:vAlign w:val="center"/>
          </w:tcPr>
          <w:p w:rsidR="0029136F" w:rsidRDefault="0030074C">
            <w:pPr>
              <w:spacing w:line="240" w:lineRule="auto"/>
              <w:ind w:left="0" w:hanging="39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017" w:type="dxa"/>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объекта </w:t>
            </w:r>
          </w:p>
        </w:tc>
        <w:tc>
          <w:tcPr>
            <w:tcW w:w="6488" w:type="dxa"/>
            <w:vAlign w:val="center"/>
          </w:tcPr>
          <w:p w:rsidR="0029136F" w:rsidRDefault="0030074C">
            <w:pPr>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««Котельная центральная» инв. №110-02604»</w:t>
            </w:r>
          </w:p>
        </w:tc>
      </w:tr>
      <w:tr w:rsidR="0029136F">
        <w:tc>
          <w:tcPr>
            <w:tcW w:w="568" w:type="dxa"/>
          </w:tcPr>
          <w:p w:rsidR="0029136F" w:rsidRDefault="0030074C">
            <w:pPr>
              <w:spacing w:line="240" w:lineRule="auto"/>
              <w:ind w:left="0" w:hanging="39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c>
          <w:tcPr>
            <w:tcW w:w="3017"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Местоположение объекта</w:t>
            </w:r>
          </w:p>
        </w:tc>
        <w:tc>
          <w:tcPr>
            <w:tcW w:w="6488"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Краснодарский край, г. Сочи, ул. Пирогова, 10</w:t>
            </w:r>
          </w:p>
        </w:tc>
      </w:tr>
      <w:tr w:rsidR="0029136F">
        <w:tc>
          <w:tcPr>
            <w:tcW w:w="568" w:type="dxa"/>
          </w:tcPr>
          <w:p w:rsidR="0029136F" w:rsidRDefault="0030074C">
            <w:pPr>
              <w:spacing w:line="240" w:lineRule="auto"/>
              <w:ind w:left="0" w:hanging="39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c>
          <w:tcPr>
            <w:tcW w:w="3017"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p>
        </w:tc>
        <w:tc>
          <w:tcPr>
            <w:tcW w:w="6488"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ООО «Санаторий «Заполярье»</w:t>
            </w:r>
          </w:p>
        </w:tc>
      </w:tr>
      <w:tr w:rsidR="0029136F">
        <w:tc>
          <w:tcPr>
            <w:tcW w:w="568" w:type="dxa"/>
          </w:tcPr>
          <w:p w:rsidR="0029136F" w:rsidRDefault="0030074C">
            <w:pPr>
              <w:spacing w:line="240" w:lineRule="auto"/>
              <w:ind w:left="0" w:hanging="39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p>
        </w:tc>
        <w:tc>
          <w:tcPr>
            <w:tcW w:w="3017"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работ</w:t>
            </w:r>
          </w:p>
        </w:tc>
        <w:tc>
          <w:tcPr>
            <w:tcW w:w="6488"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помещений по программе «Сделано с заботой»</w:t>
            </w:r>
          </w:p>
        </w:tc>
      </w:tr>
      <w:tr w:rsidR="0029136F" w:rsidTr="00F60841">
        <w:tc>
          <w:tcPr>
            <w:tcW w:w="568" w:type="dxa"/>
          </w:tcPr>
          <w:p w:rsidR="0029136F" w:rsidRDefault="0030074C">
            <w:pPr>
              <w:spacing w:line="240" w:lineRule="auto"/>
              <w:ind w:left="0" w:hanging="39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p>
        </w:tc>
        <w:tc>
          <w:tcPr>
            <w:tcW w:w="3017"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Сроки выполнения работ</w:t>
            </w:r>
          </w:p>
        </w:tc>
        <w:tc>
          <w:tcPr>
            <w:tcW w:w="6488" w:type="dxa"/>
            <w:shd w:val="clear" w:color="auto" w:fill="auto"/>
          </w:tcPr>
          <w:p w:rsidR="0029136F" w:rsidRPr="00F60841" w:rsidRDefault="00F60841" w:rsidP="00F60841">
            <w:pPr>
              <w:spacing w:line="240" w:lineRule="auto"/>
              <w:ind w:left="0"/>
              <w:rPr>
                <w:rFonts w:ascii="Times New Roman" w:eastAsia="Times New Roman" w:hAnsi="Times New Roman" w:cs="Times New Roman"/>
                <w:sz w:val="24"/>
                <w:szCs w:val="24"/>
              </w:rPr>
            </w:pPr>
            <w:r w:rsidRPr="00F60841">
              <w:rPr>
                <w:rFonts w:ascii="Times New Roman" w:eastAsia="Times New Roman" w:hAnsi="Times New Roman" w:cs="Times New Roman"/>
                <w:sz w:val="24"/>
                <w:szCs w:val="24"/>
              </w:rPr>
              <w:t>10.12.2024г</w:t>
            </w:r>
            <w:r w:rsidR="0030074C" w:rsidRPr="00F60841">
              <w:rPr>
                <w:rFonts w:ascii="Times New Roman" w:eastAsia="Times New Roman" w:hAnsi="Times New Roman" w:cs="Times New Roman"/>
                <w:sz w:val="24"/>
                <w:szCs w:val="24"/>
              </w:rPr>
              <w:t xml:space="preserve"> </w:t>
            </w:r>
          </w:p>
        </w:tc>
      </w:tr>
      <w:tr w:rsidR="0029136F">
        <w:trPr>
          <w:trHeight w:val="702"/>
        </w:trPr>
        <w:tc>
          <w:tcPr>
            <w:tcW w:w="568" w:type="dxa"/>
          </w:tcPr>
          <w:p w:rsidR="0029136F" w:rsidRDefault="0030074C">
            <w:pPr>
              <w:spacing w:line="240" w:lineRule="auto"/>
              <w:ind w:left="0" w:hanging="397"/>
              <w:jc w:val="center"/>
              <w:rPr>
                <w:rFonts w:ascii="Times New Roman" w:eastAsia="Times New Roman" w:hAnsi="Times New Roman" w:cs="Times New Roman"/>
              </w:rPr>
            </w:pPr>
            <w:r>
              <w:rPr>
                <w:rFonts w:ascii="Times New Roman" w:eastAsia="Times New Roman" w:hAnsi="Times New Roman" w:cs="Times New Roman"/>
              </w:rPr>
              <w:t xml:space="preserve">       6</w:t>
            </w:r>
          </w:p>
        </w:tc>
        <w:tc>
          <w:tcPr>
            <w:tcW w:w="3017"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к конструктивным решениям</w:t>
            </w:r>
          </w:p>
        </w:tc>
        <w:tc>
          <w:tcPr>
            <w:tcW w:w="6488" w:type="dxa"/>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29136F" w:rsidRDefault="0029136F">
      <w:pPr>
        <w:pBdr>
          <w:top w:val="nil"/>
          <w:left w:val="nil"/>
          <w:bottom w:val="nil"/>
          <w:right w:val="nil"/>
          <w:between w:val="nil"/>
        </w:pBdr>
        <w:spacing w:line="240" w:lineRule="auto"/>
        <w:ind w:left="720"/>
        <w:rPr>
          <w:rFonts w:ascii="Times New Roman" w:eastAsia="Times New Roman" w:hAnsi="Times New Roman" w:cs="Times New Roman"/>
          <w:b/>
          <w:color w:val="000000"/>
        </w:rPr>
      </w:pPr>
    </w:p>
    <w:p w:rsidR="0029136F" w:rsidRDefault="0029136F">
      <w:pPr>
        <w:pBdr>
          <w:top w:val="nil"/>
          <w:left w:val="nil"/>
          <w:bottom w:val="nil"/>
          <w:right w:val="nil"/>
          <w:between w:val="nil"/>
        </w:pBdr>
        <w:spacing w:line="240" w:lineRule="auto"/>
        <w:ind w:left="720"/>
        <w:rPr>
          <w:rFonts w:ascii="Times New Roman" w:eastAsia="Times New Roman" w:hAnsi="Times New Roman" w:cs="Times New Roman"/>
          <w:b/>
          <w:color w:val="000000"/>
          <w:sz w:val="24"/>
          <w:szCs w:val="24"/>
        </w:rPr>
      </w:pPr>
    </w:p>
    <w:p w:rsidR="0029136F" w:rsidRDefault="0030074C">
      <w:pPr>
        <w:numPr>
          <w:ilvl w:val="0"/>
          <w:numId w:val="18"/>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Перечень и объёмы выполнения работ</w:t>
      </w:r>
    </w:p>
    <w:p w:rsidR="0029136F" w:rsidRDefault="0029136F">
      <w:pPr>
        <w:spacing w:line="240" w:lineRule="auto"/>
        <w:ind w:firstLine="5103"/>
        <w:rPr>
          <w:rFonts w:ascii="Times New Roman" w:eastAsia="Times New Roman" w:hAnsi="Times New Roman" w:cs="Times New Roman"/>
          <w:b/>
          <w:sz w:val="24"/>
          <w:szCs w:val="24"/>
        </w:rPr>
      </w:pPr>
    </w:p>
    <w:tbl>
      <w:tblPr>
        <w:tblStyle w:val="a7"/>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253"/>
        <w:gridCol w:w="1028"/>
        <w:gridCol w:w="859"/>
        <w:gridCol w:w="3216"/>
      </w:tblGrid>
      <w:tr w:rsidR="0029136F">
        <w:trPr>
          <w:trHeight w:val="315"/>
        </w:trPr>
        <w:tc>
          <w:tcPr>
            <w:tcW w:w="851"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п.п</w:t>
            </w:r>
            <w:proofErr w:type="spellEnd"/>
            <w:r>
              <w:rPr>
                <w:rFonts w:ascii="Times New Roman" w:eastAsia="Times New Roman" w:hAnsi="Times New Roman" w:cs="Times New Roman"/>
                <w:b/>
                <w:sz w:val="24"/>
                <w:szCs w:val="24"/>
              </w:rPr>
              <w:t>.</w:t>
            </w:r>
          </w:p>
        </w:tc>
        <w:tc>
          <w:tcPr>
            <w:tcW w:w="4253" w:type="dxa"/>
            <w:shd w:val="clear" w:color="auto" w:fill="auto"/>
            <w:vAlign w:val="center"/>
          </w:tcPr>
          <w:p w:rsidR="0029136F" w:rsidRDefault="0030074C">
            <w:pPr>
              <w:spacing w:line="240" w:lineRule="auto"/>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работ</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Ед. изм.</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w:t>
            </w:r>
          </w:p>
        </w:tc>
        <w:tc>
          <w:tcPr>
            <w:tcW w:w="3216" w:type="dxa"/>
            <w:shd w:val="clear" w:color="auto" w:fill="auto"/>
            <w:vAlign w:val="center"/>
          </w:tcPr>
          <w:p w:rsidR="0029136F" w:rsidRDefault="0030074C">
            <w:pPr>
              <w:spacing w:line="240" w:lineRule="auto"/>
              <w:ind w:left="-8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Примечание</w:t>
            </w: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1. Санузел </w:t>
            </w: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Демонтажные работы</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светильников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реечного алюминиевого потолка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ПВХ вентиляционной  решетки с вытяжным вентилятором 125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плитки пола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стяжки пола толщиной до 50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плитки стен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дверного блока 2050х700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унитаза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раковины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смесителя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зеркала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сантехнических аксессуаров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труб водопроводных металлопластиковых Ø16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чугунной канализационной трубы Ø100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10207" w:type="dxa"/>
            <w:gridSpan w:val="5"/>
            <w:shd w:val="clear" w:color="auto" w:fill="auto"/>
            <w:vAlign w:val="center"/>
          </w:tcPr>
          <w:p w:rsidR="0029136F" w:rsidRDefault="0030074C">
            <w:pPr>
              <w:spacing w:line="240" w:lineRule="auto"/>
              <w:ind w:left="-8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Общестроительные работы</w:t>
            </w:r>
          </w:p>
        </w:tc>
      </w:tr>
      <w:tr w:rsidR="0029136F">
        <w:trPr>
          <w:trHeight w:val="780"/>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подвесного потолка из  ГКЛВ на высоте 2,4 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Шпатлевка, грунтовка, окраска потолка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w:t>
            </w:r>
            <w:proofErr w:type="spellStart"/>
            <w:r>
              <w:rPr>
                <w:rFonts w:ascii="Times New Roman" w:eastAsia="Times New Roman" w:hAnsi="Times New Roman" w:cs="Times New Roman"/>
                <w:sz w:val="24"/>
                <w:szCs w:val="24"/>
              </w:rPr>
              <w:t>Золак</w:t>
            </w:r>
            <w:proofErr w:type="spellEnd"/>
            <w:r>
              <w:rPr>
                <w:rFonts w:ascii="Times New Roman" w:eastAsia="Times New Roman" w:hAnsi="Times New Roman" w:cs="Times New Roman"/>
                <w:sz w:val="24"/>
                <w:szCs w:val="24"/>
              </w:rPr>
              <w:t xml:space="preserve">». Краска (негорючая) КМ0 влагостойкая с обязательным сертификатом, BAUTOR </w:t>
            </w:r>
            <w:proofErr w:type="spellStart"/>
            <w:r>
              <w:rPr>
                <w:rFonts w:ascii="Times New Roman" w:eastAsia="Times New Roman" w:hAnsi="Times New Roman" w:cs="Times New Roman"/>
                <w:sz w:val="24"/>
                <w:szCs w:val="24"/>
              </w:rPr>
              <w:t>Stop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Flamme</w:t>
            </w:r>
            <w:proofErr w:type="spellEnd"/>
            <w:r>
              <w:rPr>
                <w:rFonts w:ascii="Times New Roman" w:eastAsia="Times New Roman" w:hAnsi="Times New Roman" w:cs="Times New Roman"/>
                <w:sz w:val="24"/>
                <w:szCs w:val="24"/>
              </w:rPr>
              <w:t xml:space="preserve"> КМ0-LUX , черный матовый цвет RAL 9005</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Штукатурка стен по маякам толщ. до 20мм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штробы</w:t>
            </w:r>
            <w:proofErr w:type="spellEnd"/>
            <w:r>
              <w:rPr>
                <w:rFonts w:ascii="Times New Roman" w:eastAsia="Times New Roman" w:hAnsi="Times New Roman" w:cs="Times New Roman"/>
                <w:sz w:val="24"/>
                <w:szCs w:val="24"/>
              </w:rPr>
              <w:t xml:space="preserve"> 30х30мм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штробы</w:t>
            </w:r>
            <w:proofErr w:type="spellEnd"/>
            <w:r>
              <w:rPr>
                <w:rFonts w:ascii="Times New Roman" w:eastAsia="Times New Roman" w:hAnsi="Times New Roman" w:cs="Times New Roman"/>
                <w:sz w:val="24"/>
                <w:szCs w:val="24"/>
              </w:rPr>
              <w:t xml:space="preserve"> 70х70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облицовка стен керамической плиткой на высоту 2,4 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Нортекс</w:t>
            </w:r>
            <w:proofErr w:type="spellEnd"/>
            <w:r>
              <w:rPr>
                <w:rFonts w:ascii="Times New Roman" w:eastAsia="Times New Roman" w:hAnsi="Times New Roman" w:cs="Times New Roman"/>
                <w:sz w:val="24"/>
                <w:szCs w:val="24"/>
              </w:rPr>
              <w:t xml:space="preserve">-Грунт. Плитка KERAMA MARAZZI, Калейдоскоп, арт 5009, формат: 200х200х6.9мм, необрезная, поверхность: матовая, цвет: белый. Цветная водоотталкивающая затирка с противогрибковым эффектом затирка CE 40 AQUASTATIC, цвет «КИРПИЧНЫЙ 49». </w:t>
            </w:r>
            <w:r>
              <w:rPr>
                <w:rFonts w:ascii="Times New Roman" w:eastAsia="Times New Roman" w:hAnsi="Times New Roman" w:cs="Times New Roman"/>
              </w:rPr>
              <w:t>М/п шов 3 мм.</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Уголок алюминиевый для внешних углов плитки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Цвет белый</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ц/стяжки пола толщиной до 30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103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Укладка керамогранита на пол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FFFFFF"/>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Керамогранит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Kerama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Marazzi</w:t>
            </w:r>
            <w:proofErr w:type="spellEnd"/>
            <w:r>
              <w:rPr>
                <w:rFonts w:ascii="Times New Roman" w:eastAsia="Times New Roman" w:hAnsi="Times New Roman" w:cs="Times New Roman"/>
                <w:sz w:val="24"/>
                <w:szCs w:val="24"/>
              </w:rPr>
              <w:t xml:space="preserve"> Про Стоун серый тёмный обрезной 60х60, Цветная водоотталкивающая затирка с противогрибковым эффектом CE 40 AQUASTATIC, цвет «МАНХЕТТЕН 10». </w:t>
            </w:r>
            <w:r>
              <w:rPr>
                <w:rFonts w:ascii="Times New Roman" w:eastAsia="Times New Roman" w:hAnsi="Times New Roman" w:cs="Times New Roman"/>
              </w:rPr>
              <w:t>М/п шов 2 мм.</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унитаза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Унитаз с бачком напольный </w:t>
            </w:r>
            <w:proofErr w:type="spellStart"/>
            <w:r>
              <w:rPr>
                <w:rFonts w:ascii="Times New Roman" w:eastAsia="Times New Roman" w:hAnsi="Times New Roman" w:cs="Times New Roman"/>
                <w:sz w:val="24"/>
                <w:szCs w:val="24"/>
              </w:rPr>
              <w:t>Aquanet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Rimless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Cetus</w:t>
            </w:r>
            <w:proofErr w:type="spellEnd"/>
            <w:r>
              <w:rPr>
                <w:rFonts w:ascii="Times New Roman" w:eastAsia="Times New Roman" w:hAnsi="Times New Roman" w:cs="Times New Roman"/>
                <w:sz w:val="24"/>
                <w:szCs w:val="24"/>
              </w:rPr>
              <w:t xml:space="preserve"> 2.0 C1 </w:t>
            </w:r>
            <w:r>
              <w:rPr>
                <w:rFonts w:ascii="Times New Roman" w:eastAsia="Times New Roman" w:hAnsi="Times New Roman" w:cs="Times New Roman"/>
                <w:sz w:val="24"/>
                <w:szCs w:val="24"/>
              </w:rPr>
              <w:lastRenderedPageBreak/>
              <w:t>LX-2903, Китай Артикул: 00257419</w:t>
            </w:r>
          </w:p>
        </w:tc>
      </w:tr>
      <w:tr w:rsidR="0029136F">
        <w:trPr>
          <w:trHeight w:val="315"/>
        </w:trPr>
        <w:tc>
          <w:tcPr>
            <w:tcW w:w="851" w:type="dxa"/>
            <w:shd w:val="clear" w:color="auto" w:fill="auto"/>
            <w:vAlign w:val="center"/>
          </w:tcPr>
          <w:p w:rsidR="0029136F" w:rsidRPr="0040708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столешницы под раковину</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Видимая высота столешницы 250мм, глубина столешницы: </w:t>
            </w:r>
            <w:r w:rsidRPr="0040708F">
              <w:rPr>
                <w:rFonts w:ascii="Times New Roman" w:eastAsia="Times New Roman" w:hAnsi="Times New Roman" w:cs="Times New Roman"/>
                <w:sz w:val="24"/>
                <w:szCs w:val="24"/>
              </w:rPr>
              <w:t>550</w:t>
            </w:r>
            <w:r>
              <w:rPr>
                <w:rFonts w:ascii="Times New Roman" w:eastAsia="Times New Roman" w:hAnsi="Times New Roman" w:cs="Times New Roman"/>
                <w:sz w:val="24"/>
                <w:szCs w:val="24"/>
              </w:rPr>
              <w:t xml:space="preserve"> мм, длина столешницы 750 мм. Возможные материалы исполнения: искусственный</w:t>
            </w:r>
            <w:r>
              <w:rPr>
                <w:rFonts w:ascii="Times New Roman" w:eastAsia="Times New Roman" w:hAnsi="Times New Roman" w:cs="Times New Roman"/>
                <w:sz w:val="24"/>
                <w:szCs w:val="24"/>
              </w:rPr>
              <w:br/>
              <w:t xml:space="preserve">акриловый камень </w:t>
            </w:r>
            <w:proofErr w:type="spellStart"/>
            <w:r>
              <w:rPr>
                <w:rFonts w:ascii="Times New Roman" w:eastAsia="Times New Roman" w:hAnsi="Times New Roman" w:cs="Times New Roman"/>
                <w:sz w:val="24"/>
                <w:szCs w:val="24"/>
              </w:rPr>
              <w:t>Corian</w:t>
            </w:r>
            <w:proofErr w:type="spellEnd"/>
            <w:r>
              <w:rPr>
                <w:rFonts w:ascii="Times New Roman" w:eastAsia="Times New Roman" w:hAnsi="Times New Roman" w:cs="Times New Roman"/>
                <w:sz w:val="24"/>
                <w:szCs w:val="24"/>
              </w:rPr>
              <w:t xml:space="preserve"> (цвет </w:t>
            </w:r>
            <w:proofErr w:type="spellStart"/>
            <w:r>
              <w:rPr>
                <w:rFonts w:ascii="Times New Roman" w:eastAsia="Times New Roman" w:hAnsi="Times New Roman" w:cs="Times New Roman"/>
                <w:sz w:val="24"/>
                <w:szCs w:val="24"/>
              </w:rPr>
              <w:t>Anthracite</w:t>
            </w:r>
            <w:proofErr w:type="spellEnd"/>
            <w:r>
              <w:rPr>
                <w:rFonts w:ascii="Times New Roman" w:eastAsia="Times New Roman" w:hAnsi="Times New Roman" w:cs="Times New Roman"/>
                <w:sz w:val="24"/>
                <w:szCs w:val="24"/>
              </w:rPr>
              <w:t xml:space="preserve">, либо цвет </w:t>
            </w:r>
            <w:proofErr w:type="spellStart"/>
            <w:r>
              <w:rPr>
                <w:rFonts w:ascii="Times New Roman" w:eastAsia="Times New Roman" w:hAnsi="Times New Roman" w:cs="Times New Roman"/>
                <w:sz w:val="24"/>
                <w:szCs w:val="24"/>
              </w:rPr>
              <w:t>Black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Quartz</w:t>
            </w:r>
            <w:proofErr w:type="spellEnd"/>
            <w:r>
              <w:rPr>
                <w:rFonts w:ascii="Times New Roman" w:eastAsia="Times New Roman" w:hAnsi="Times New Roman" w:cs="Times New Roman"/>
                <w:sz w:val="24"/>
                <w:szCs w:val="24"/>
              </w:rPr>
              <w:t xml:space="preserve">), или искусственный акриловый камень </w:t>
            </w:r>
            <w:proofErr w:type="spellStart"/>
            <w:r>
              <w:rPr>
                <w:rFonts w:ascii="Times New Roman" w:eastAsia="Times New Roman" w:hAnsi="Times New Roman" w:cs="Times New Roman"/>
                <w:sz w:val="24"/>
                <w:szCs w:val="24"/>
              </w:rPr>
              <w:t>Staron</w:t>
            </w:r>
            <w:proofErr w:type="spellEnd"/>
            <w:r>
              <w:rPr>
                <w:rFonts w:ascii="Times New Roman" w:eastAsia="Times New Roman" w:hAnsi="Times New Roman" w:cs="Times New Roman"/>
                <w:sz w:val="24"/>
                <w:szCs w:val="24"/>
              </w:rPr>
              <w:t xml:space="preserve"> (цвет ST023 </w:t>
            </w:r>
            <w:proofErr w:type="spellStart"/>
            <w:r>
              <w:rPr>
                <w:rFonts w:ascii="Times New Roman" w:eastAsia="Times New Roman" w:hAnsi="Times New Roman" w:cs="Times New Roman"/>
                <w:sz w:val="24"/>
                <w:szCs w:val="24"/>
              </w:rPr>
              <w:t>Staron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Steel</w:t>
            </w:r>
            <w:proofErr w:type="spellEnd"/>
            <w:r>
              <w:rPr>
                <w:rFonts w:ascii="Times New Roman" w:eastAsia="Times New Roman" w:hAnsi="Times New Roman" w:cs="Times New Roman"/>
                <w:sz w:val="24"/>
                <w:szCs w:val="24"/>
              </w:rPr>
              <w:t>).</w:t>
            </w:r>
          </w:p>
        </w:tc>
      </w:tr>
      <w:tr w:rsidR="0029136F">
        <w:trPr>
          <w:trHeight w:val="780"/>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накладной раковины</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Раковина </w:t>
            </w:r>
            <w:proofErr w:type="spellStart"/>
            <w:r>
              <w:rPr>
                <w:rFonts w:ascii="Times New Roman" w:eastAsia="Times New Roman" w:hAnsi="Times New Roman" w:cs="Times New Roman"/>
                <w:sz w:val="24"/>
                <w:szCs w:val="24"/>
              </w:rPr>
              <w:t>Aquanet</w:t>
            </w:r>
            <w:proofErr w:type="spellEnd"/>
            <w:r>
              <w:rPr>
                <w:rFonts w:ascii="Times New Roman" w:eastAsia="Times New Roman" w:hAnsi="Times New Roman" w:cs="Times New Roman"/>
                <w:sz w:val="24"/>
                <w:szCs w:val="24"/>
              </w:rPr>
              <w:t xml:space="preserve"> Lake-2 </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донного клапана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Донный клапан для раковины </w:t>
            </w:r>
            <w:proofErr w:type="spellStart"/>
            <w:r>
              <w:rPr>
                <w:rFonts w:ascii="Times New Roman" w:eastAsia="Times New Roman" w:hAnsi="Times New Roman" w:cs="Times New Roman"/>
                <w:sz w:val="24"/>
                <w:szCs w:val="24"/>
              </w:rPr>
              <w:t>CeramaLux</w:t>
            </w:r>
            <w:proofErr w:type="spellEnd"/>
            <w:r>
              <w:rPr>
                <w:rFonts w:ascii="Times New Roman" w:eastAsia="Times New Roman" w:hAnsi="Times New Roman" w:cs="Times New Roman"/>
                <w:sz w:val="24"/>
                <w:szCs w:val="24"/>
              </w:rPr>
              <w:t xml:space="preserve"> BB006, без перелива, черный</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смесителя на раковину</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Смеситель для раковины FRAP H84-6 F1084-6 </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сифона на раковину</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Сифон для раковин на столешницах, </w:t>
            </w:r>
            <w:proofErr w:type="spellStart"/>
            <w:r>
              <w:rPr>
                <w:rFonts w:ascii="Times New Roman" w:eastAsia="Times New Roman" w:hAnsi="Times New Roman" w:cs="Times New Roman"/>
                <w:sz w:val="24"/>
                <w:szCs w:val="24"/>
              </w:rPr>
              <w:t>VitrA</w:t>
            </w:r>
            <w:proofErr w:type="spellEnd"/>
            <w:r>
              <w:rPr>
                <w:rFonts w:ascii="Times New Roman" w:eastAsia="Times New Roman" w:hAnsi="Times New Roman" w:cs="Times New Roman"/>
                <w:sz w:val="24"/>
                <w:szCs w:val="24"/>
              </w:rPr>
              <w:t xml:space="preserve"> A45109 </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дверного блока 2050х700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к-т./м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1/1,44</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Дверь CLIFF, цвет RAL9005,  фурнитура </w:t>
            </w:r>
            <w:proofErr w:type="spellStart"/>
            <w:r>
              <w:rPr>
                <w:rFonts w:ascii="Times New Roman" w:eastAsia="Times New Roman" w:hAnsi="Times New Roman" w:cs="Times New Roman"/>
                <w:sz w:val="24"/>
                <w:szCs w:val="24"/>
              </w:rPr>
              <w:t>Punto</w:t>
            </w:r>
            <w:proofErr w:type="spellEnd"/>
            <w:r>
              <w:rPr>
                <w:rFonts w:ascii="Times New Roman" w:eastAsia="Times New Roman" w:hAnsi="Times New Roman" w:cs="Times New Roman"/>
                <w:sz w:val="24"/>
                <w:szCs w:val="24"/>
              </w:rPr>
              <w:t xml:space="preserve"> TL </w:t>
            </w:r>
            <w:proofErr w:type="spellStart"/>
            <w:r>
              <w:rPr>
                <w:rFonts w:ascii="Times New Roman" w:eastAsia="Times New Roman" w:hAnsi="Times New Roman" w:cs="Times New Roman"/>
                <w:sz w:val="24"/>
                <w:szCs w:val="24"/>
              </w:rPr>
              <w:t>Blade</w:t>
            </w:r>
            <w:proofErr w:type="spellEnd"/>
            <w:r>
              <w:rPr>
                <w:rFonts w:ascii="Times New Roman" w:eastAsia="Times New Roman" w:hAnsi="Times New Roman" w:cs="Times New Roman"/>
                <w:sz w:val="24"/>
                <w:szCs w:val="24"/>
              </w:rPr>
              <w:t xml:space="preserve"> GR-23 графит, доборы, наличники с двух сторон, замок-защелка.</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ограничителя двери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зеркала 500х700мм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Ерш для унитазов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Ерш для унитаза </w:t>
            </w:r>
            <w:proofErr w:type="spellStart"/>
            <w:r>
              <w:rPr>
                <w:rFonts w:ascii="Times New Roman" w:eastAsia="Times New Roman" w:hAnsi="Times New Roman" w:cs="Times New Roman"/>
                <w:sz w:val="24"/>
                <w:szCs w:val="24"/>
              </w:rPr>
              <w:t>Санакс</w:t>
            </w:r>
            <w:proofErr w:type="spellEnd"/>
            <w:r>
              <w:rPr>
                <w:rFonts w:ascii="Times New Roman" w:eastAsia="Times New Roman" w:hAnsi="Times New Roman" w:cs="Times New Roman"/>
                <w:sz w:val="24"/>
                <w:szCs w:val="24"/>
              </w:rPr>
              <w:t xml:space="preserve"> 814 (напольный, устойчивый, конус, черный, пластиковый)</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держателя туалетной бумаги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Держатель для туалетной бумаги LEDEME LB71703B Артикул: LB71703B</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Монтаж крючка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Крючок </w:t>
            </w:r>
            <w:proofErr w:type="spellStart"/>
            <w:r>
              <w:rPr>
                <w:rFonts w:ascii="Times New Roman" w:eastAsia="Times New Roman" w:hAnsi="Times New Roman" w:cs="Times New Roman"/>
                <w:sz w:val="24"/>
                <w:szCs w:val="24"/>
              </w:rPr>
              <w:t>однорожковый</w:t>
            </w:r>
            <w:proofErr w:type="spellEnd"/>
            <w:r>
              <w:rPr>
                <w:rFonts w:ascii="Times New Roman" w:eastAsia="Times New Roman" w:hAnsi="Times New Roman" w:cs="Times New Roman"/>
                <w:sz w:val="24"/>
                <w:szCs w:val="24"/>
              </w:rPr>
              <w:t xml:space="preserve"> L=52мм черный матовый</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вентиляционного диффузора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Диффузор вытяжной вентиляционный DVS 150</w:t>
            </w:r>
          </w:p>
        </w:tc>
      </w:tr>
      <w:tr w:rsidR="0029136F">
        <w:trPr>
          <w:trHeight w:val="315"/>
        </w:trPr>
        <w:tc>
          <w:tcPr>
            <w:tcW w:w="851" w:type="dxa"/>
            <w:shd w:val="clear" w:color="auto" w:fill="auto"/>
            <w:vAlign w:val="center"/>
          </w:tcPr>
          <w:p w:rsidR="0029136F" w:rsidRPr="0040708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highlight w:val="yellow"/>
              </w:rPr>
            </w:pPr>
            <w:r w:rsidRPr="0040708F">
              <w:rPr>
                <w:rFonts w:ascii="Times New Roman" w:eastAsia="Times New Roman" w:hAnsi="Times New Roman" w:cs="Times New Roman"/>
                <w:sz w:val="24"/>
                <w:szCs w:val="24"/>
              </w:rPr>
              <w:t>Подключение в существующую канализацию чугун Ø100мм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Pr="0040708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Муфта переходная с чугуна на пластик Ø100мм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Муфта переходная с чугуна на ПП Ø80х50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канализационных труб ПП Ø100мм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Муфта ПП Ø100х50мм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ПП канализационных труб Ø50мм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Муфта ПП Ø50х50мм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ПП труб водоснабжения Ø20мм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Угол ПП Ø20</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Тройник ПП Ø20</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w:t>
            </w:r>
            <w:proofErr w:type="spellStart"/>
            <w:r>
              <w:rPr>
                <w:rFonts w:ascii="Times New Roman" w:eastAsia="Times New Roman" w:hAnsi="Times New Roman" w:cs="Times New Roman"/>
                <w:sz w:val="24"/>
                <w:szCs w:val="24"/>
              </w:rPr>
              <w:t>водорозеток</w:t>
            </w:r>
            <w:proofErr w:type="spellEnd"/>
            <w:r>
              <w:rPr>
                <w:rFonts w:ascii="Times New Roman" w:eastAsia="Times New Roman" w:hAnsi="Times New Roman" w:cs="Times New Roman"/>
                <w:sz w:val="24"/>
                <w:szCs w:val="24"/>
              </w:rPr>
              <w:t xml:space="preserve"> Ø20х1/2"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отсечных кранов 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525"/>
        </w:trPr>
        <w:tc>
          <w:tcPr>
            <w:tcW w:w="10207" w:type="dxa"/>
            <w:gridSpan w:val="5"/>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b/>
                <w:sz w:val="24"/>
                <w:szCs w:val="24"/>
              </w:rPr>
              <w:t>Инвентарь для внутренней комплектации помещений</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дозатора для мыла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Автоматический дозатор для мыла </w:t>
            </w:r>
            <w:proofErr w:type="spellStart"/>
            <w:r>
              <w:rPr>
                <w:rFonts w:ascii="Times New Roman" w:eastAsia="Times New Roman" w:hAnsi="Times New Roman" w:cs="Times New Roman"/>
                <w:sz w:val="24"/>
                <w:szCs w:val="24"/>
              </w:rPr>
              <w:t>Ksitex</w:t>
            </w:r>
            <w:proofErr w:type="spellEnd"/>
            <w:r>
              <w:rPr>
                <w:rFonts w:ascii="Times New Roman" w:eastAsia="Times New Roman" w:hAnsi="Times New Roman" w:cs="Times New Roman"/>
                <w:sz w:val="24"/>
                <w:szCs w:val="24"/>
              </w:rPr>
              <w:t xml:space="preserve"> ASD-1000B</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диспенсера для бумажных полотенец</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Диспенсер </w:t>
            </w:r>
            <w:proofErr w:type="spellStart"/>
            <w:r>
              <w:rPr>
                <w:rFonts w:ascii="Times New Roman" w:eastAsia="Times New Roman" w:hAnsi="Times New Roman" w:cs="Times New Roman"/>
                <w:sz w:val="24"/>
                <w:szCs w:val="24"/>
              </w:rPr>
              <w:t>Kimberly-Clark</w:t>
            </w:r>
            <w:proofErr w:type="spellEnd"/>
            <w:r>
              <w:rPr>
                <w:rFonts w:ascii="Times New Roman" w:eastAsia="Times New Roman" w:hAnsi="Times New Roman" w:cs="Times New Roman"/>
                <w:sz w:val="24"/>
                <w:szCs w:val="24"/>
              </w:rPr>
              <w:t xml:space="preserve"> AQUARIUS ЧЕРНЫЙ для сложенных бумажных полотенец</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электросушилки для рук</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ksitex</w:t>
            </w:r>
            <w:proofErr w:type="spellEnd"/>
            <w:r>
              <w:rPr>
                <w:rFonts w:ascii="Times New Roman" w:eastAsia="Times New Roman" w:hAnsi="Times New Roman" w:cs="Times New Roman"/>
                <w:sz w:val="24"/>
                <w:szCs w:val="24"/>
              </w:rPr>
              <w:t xml:space="preserve"> M-950AC JET скоростная сушилка для рук Код товара: 21392 Артикул: M-950AC JET</w:t>
            </w:r>
          </w:p>
        </w:tc>
      </w:tr>
      <w:tr w:rsidR="0029136F">
        <w:trPr>
          <w:trHeight w:val="525"/>
        </w:trPr>
        <w:tc>
          <w:tcPr>
            <w:tcW w:w="851" w:type="dxa"/>
            <w:shd w:val="clear" w:color="auto" w:fill="auto"/>
            <w:vAlign w:val="center"/>
          </w:tcPr>
          <w:p w:rsidR="0029136F" w:rsidRDefault="0029136F">
            <w:pPr>
              <w:numPr>
                <w:ilvl w:val="0"/>
                <w:numId w:val="9"/>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Корзина для мусора 14 л пластик черная (29х30 см),  Комус</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bottom"/>
          </w:tcPr>
          <w:p w:rsidR="0029136F" w:rsidRDefault="0030074C">
            <w:pPr>
              <w:spacing w:line="240" w:lineRule="auto"/>
              <w:ind w:left="-8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2. Душевая</w:t>
            </w: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Демонтажные работы</w:t>
            </w:r>
          </w:p>
        </w:tc>
      </w:tr>
      <w:tr w:rsidR="0029136F">
        <w:trPr>
          <w:trHeight w:val="315"/>
        </w:trPr>
        <w:tc>
          <w:tcPr>
            <w:tcW w:w="851" w:type="dxa"/>
            <w:shd w:val="clear" w:color="auto" w:fill="auto"/>
            <w:vAlign w:val="center"/>
          </w:tcPr>
          <w:p w:rsidR="0029136F" w:rsidRPr="0040708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w:t>
            </w:r>
            <w:r w:rsidR="0040708F">
              <w:rPr>
                <w:rFonts w:ascii="Times New Roman" w:eastAsia="Times New Roman" w:hAnsi="Times New Roman" w:cs="Times New Roman"/>
                <w:sz w:val="24"/>
                <w:szCs w:val="24"/>
              </w:rPr>
              <w:t xml:space="preserve"> шкафа</w:t>
            </w:r>
            <w:r>
              <w:rPr>
                <w:rFonts w:ascii="Times New Roman" w:eastAsia="Times New Roman" w:hAnsi="Times New Roman" w:cs="Times New Roman"/>
                <w:sz w:val="24"/>
                <w:szCs w:val="24"/>
              </w:rPr>
              <w:t>, 1590х600х2400(h)</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proofErr w:type="spellStart"/>
            <w:r>
              <w:rPr>
                <w:rFonts w:ascii="Times New Roman" w:eastAsia="Times New Roman" w:hAnsi="Times New Roman" w:cs="Times New Roman"/>
                <w:sz w:val="24"/>
                <w:szCs w:val="24"/>
              </w:rPr>
              <w:t>шт</w:t>
            </w:r>
            <w:proofErr w:type="spellEnd"/>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Pr="0030074C" w:rsidRDefault="0029136F">
            <w:pPr>
              <w:spacing w:line="240" w:lineRule="auto"/>
              <w:ind w:left="-88"/>
              <w:rPr>
                <w:rFonts w:ascii="Times New Roman" w:eastAsia="Times New Roman" w:hAnsi="Times New Roman" w:cs="Times New Roman"/>
                <w:color w:val="FF0000"/>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светильников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реечного алюминиевого потолка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плитки полов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стяжки пола толщиной до 20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плитки стен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дверного проема в стене 200мм из </w:t>
            </w:r>
            <w:proofErr w:type="spellStart"/>
            <w:r>
              <w:rPr>
                <w:rFonts w:ascii="Times New Roman" w:eastAsia="Times New Roman" w:hAnsi="Times New Roman" w:cs="Times New Roman"/>
                <w:sz w:val="24"/>
                <w:szCs w:val="24"/>
              </w:rPr>
              <w:t>керамзитоблоков</w:t>
            </w:r>
            <w:proofErr w:type="spellEnd"/>
            <w:r>
              <w:rPr>
                <w:rFonts w:ascii="Times New Roman" w:eastAsia="Times New Roman" w:hAnsi="Times New Roman" w:cs="Times New Roman"/>
                <w:sz w:val="24"/>
                <w:szCs w:val="24"/>
              </w:rPr>
              <w:t xml:space="preserve"> с 800х2050мм до 900х2050мм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3</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0,04</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дверного блока 800х2050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трапа Ø100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душевого смесителя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сантехнических аксессуаров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металлопластиковых труб Ø16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выключателей</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10207" w:type="dxa"/>
            <w:gridSpan w:val="5"/>
            <w:shd w:val="clear" w:color="auto" w:fill="auto"/>
            <w:vAlign w:val="center"/>
          </w:tcPr>
          <w:p w:rsidR="0029136F" w:rsidRDefault="0030074C">
            <w:pPr>
              <w:spacing w:line="240" w:lineRule="auto"/>
              <w:ind w:left="-8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Общестроительные работы</w:t>
            </w:r>
          </w:p>
        </w:tc>
      </w:tr>
      <w:tr w:rsidR="0029136F">
        <w:trPr>
          <w:trHeight w:val="52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подвесного потолка из  ГКЛВ на высоте 2,4 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Шпатлевка, грунтовка, окраска потолка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w:t>
            </w:r>
            <w:proofErr w:type="spellStart"/>
            <w:r>
              <w:rPr>
                <w:rFonts w:ascii="Times New Roman" w:eastAsia="Times New Roman" w:hAnsi="Times New Roman" w:cs="Times New Roman"/>
                <w:sz w:val="24"/>
                <w:szCs w:val="24"/>
              </w:rPr>
              <w:t>Золак</w:t>
            </w:r>
            <w:proofErr w:type="spellEnd"/>
            <w:r>
              <w:rPr>
                <w:rFonts w:ascii="Times New Roman" w:eastAsia="Times New Roman" w:hAnsi="Times New Roman" w:cs="Times New Roman"/>
                <w:sz w:val="24"/>
                <w:szCs w:val="24"/>
              </w:rPr>
              <w:t xml:space="preserve">». Краска (негорючая) КМ0 </w:t>
            </w:r>
            <w:r>
              <w:rPr>
                <w:rFonts w:ascii="Times New Roman" w:eastAsia="Times New Roman" w:hAnsi="Times New Roman" w:cs="Times New Roman"/>
                <w:sz w:val="24"/>
                <w:szCs w:val="24"/>
              </w:rPr>
              <w:lastRenderedPageBreak/>
              <w:t xml:space="preserve">влагостойкая с обязательным сертификатом, BAUTOR </w:t>
            </w:r>
            <w:proofErr w:type="spellStart"/>
            <w:r>
              <w:rPr>
                <w:rFonts w:ascii="Times New Roman" w:eastAsia="Times New Roman" w:hAnsi="Times New Roman" w:cs="Times New Roman"/>
                <w:sz w:val="24"/>
                <w:szCs w:val="24"/>
              </w:rPr>
              <w:t>Stop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Flamme</w:t>
            </w:r>
            <w:proofErr w:type="spellEnd"/>
            <w:r>
              <w:rPr>
                <w:rFonts w:ascii="Times New Roman" w:eastAsia="Times New Roman" w:hAnsi="Times New Roman" w:cs="Times New Roman"/>
                <w:sz w:val="24"/>
                <w:szCs w:val="24"/>
              </w:rPr>
              <w:t xml:space="preserve"> КМ0-LUX , черный матовый цвет RAL 9005</w:t>
            </w:r>
          </w:p>
        </w:tc>
      </w:tr>
      <w:tr w:rsidR="0029136F">
        <w:trPr>
          <w:trHeight w:val="315"/>
        </w:trPr>
        <w:tc>
          <w:tcPr>
            <w:tcW w:w="851" w:type="dxa"/>
            <w:shd w:val="clear" w:color="auto" w:fill="auto"/>
            <w:vAlign w:val="center"/>
          </w:tcPr>
          <w:p w:rsidR="0029136F" w:rsidRPr="00A25CB2"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душевого поддона 1200х1000мм, бортик </w:t>
            </w:r>
            <w:r w:rsidRPr="00A25CB2">
              <w:rPr>
                <w:rFonts w:ascii="Times New Roman" w:eastAsia="Times New Roman" w:hAnsi="Times New Roman" w:cs="Times New Roman"/>
                <w:sz w:val="24"/>
                <w:szCs w:val="24"/>
              </w:rPr>
              <w:t>200</w:t>
            </w:r>
            <w:r>
              <w:rPr>
                <w:rFonts w:ascii="Times New Roman" w:eastAsia="Times New Roman" w:hAnsi="Times New Roman" w:cs="Times New Roman"/>
                <w:sz w:val="24"/>
                <w:szCs w:val="24"/>
              </w:rPr>
              <w:t>(h)х100мм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Кладка из </w:t>
            </w:r>
            <w:proofErr w:type="spellStart"/>
            <w:r>
              <w:rPr>
                <w:rFonts w:ascii="Times New Roman" w:eastAsia="Times New Roman" w:hAnsi="Times New Roman" w:cs="Times New Roman"/>
                <w:sz w:val="24"/>
                <w:szCs w:val="24"/>
              </w:rPr>
              <w:t>керамзитоблока</w:t>
            </w:r>
            <w:proofErr w:type="spellEnd"/>
            <w:r>
              <w:rPr>
                <w:rFonts w:ascii="Times New Roman" w:eastAsia="Times New Roman" w:hAnsi="Times New Roman" w:cs="Times New Roman"/>
                <w:sz w:val="24"/>
                <w:szCs w:val="24"/>
              </w:rPr>
              <w:t xml:space="preserve"> Т-9, </w:t>
            </w:r>
            <w:r w:rsidRPr="00A25CB2">
              <w:rPr>
                <w:rFonts w:ascii="Times New Roman" w:eastAsia="Times New Roman" w:hAnsi="Times New Roman" w:cs="Times New Roman"/>
                <w:sz w:val="24"/>
                <w:szCs w:val="24"/>
              </w:rPr>
              <w:t>V=0,0216 м</w:t>
            </w:r>
            <w:r w:rsidRPr="00A25CB2">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пенополистирол 50мм, стяжка 40мм, гидроизоляция </w:t>
            </w:r>
            <w:proofErr w:type="spellStart"/>
            <w:r>
              <w:rPr>
                <w:rFonts w:ascii="Times New Roman" w:eastAsia="Times New Roman" w:hAnsi="Times New Roman" w:cs="Times New Roman"/>
                <w:sz w:val="24"/>
                <w:szCs w:val="24"/>
              </w:rPr>
              <w:t>Mapei</w:t>
            </w:r>
            <w:proofErr w:type="spellEnd"/>
            <w:r>
              <w:rPr>
                <w:rFonts w:ascii="Times New Roman" w:eastAsia="Times New Roman" w:hAnsi="Times New Roman" w:cs="Times New Roman"/>
                <w:sz w:val="24"/>
                <w:szCs w:val="24"/>
              </w:rPr>
              <w:t xml:space="preserve"> A+B (2,04м</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стяжка 40мм</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Штукатурка стен по маякам толщ. до 20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30х30мм</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70х70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обмазочной гидроизоляции стен в душевой зоне в 2 слоя по пластиковой сетке 3400х2000 мм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Мапеластик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Mapei</w:t>
            </w:r>
            <w:proofErr w:type="spellEnd"/>
            <w:r>
              <w:rPr>
                <w:rFonts w:ascii="Times New Roman" w:eastAsia="Times New Roman" w:hAnsi="Times New Roman" w:cs="Times New Roman"/>
                <w:sz w:val="24"/>
                <w:szCs w:val="24"/>
              </w:rPr>
              <w:t xml:space="preserve"> A+B</w:t>
            </w:r>
          </w:p>
        </w:tc>
      </w:tr>
      <w:tr w:rsidR="0029136F">
        <w:trPr>
          <w:trHeight w:val="52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Грунтовка и облицовка стен плиткой (помещ.№13)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12,8</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Нортекс</w:t>
            </w:r>
            <w:proofErr w:type="spellEnd"/>
            <w:r>
              <w:rPr>
                <w:rFonts w:ascii="Times New Roman" w:eastAsia="Times New Roman" w:hAnsi="Times New Roman" w:cs="Times New Roman"/>
                <w:sz w:val="24"/>
                <w:szCs w:val="24"/>
              </w:rPr>
              <w:t xml:space="preserve">-Грунт. Керамическая плитка 200х600мм, МЕТРИКА светлая. Цветная водоотталкивающая затирка с противогрибковым </w:t>
            </w:r>
            <w:proofErr w:type="spellStart"/>
            <w:r>
              <w:rPr>
                <w:rFonts w:ascii="Times New Roman" w:eastAsia="Times New Roman" w:hAnsi="Times New Roman" w:cs="Times New Roman"/>
                <w:sz w:val="24"/>
                <w:szCs w:val="24"/>
              </w:rPr>
              <w:t>эффектомCE</w:t>
            </w:r>
            <w:proofErr w:type="spellEnd"/>
            <w:r>
              <w:rPr>
                <w:rFonts w:ascii="Times New Roman" w:eastAsia="Times New Roman" w:hAnsi="Times New Roman" w:cs="Times New Roman"/>
                <w:sz w:val="24"/>
                <w:szCs w:val="24"/>
              </w:rPr>
              <w:t xml:space="preserve"> 40 AQUASTATIC, цвет «МАНХЕТТЕН 10». </w:t>
            </w:r>
            <w:r>
              <w:rPr>
                <w:rFonts w:ascii="Times New Roman" w:eastAsia="Times New Roman" w:hAnsi="Times New Roman" w:cs="Times New Roman"/>
              </w:rPr>
              <w:t>М/п шов 3 мм.</w:t>
            </w:r>
          </w:p>
        </w:tc>
      </w:tr>
      <w:tr w:rsidR="0029136F">
        <w:trPr>
          <w:trHeight w:val="52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облицовка стен плиткой (помещ.№14)</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12,2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Нортекс</w:t>
            </w:r>
            <w:proofErr w:type="spellEnd"/>
            <w:r>
              <w:rPr>
                <w:rFonts w:ascii="Times New Roman" w:eastAsia="Times New Roman" w:hAnsi="Times New Roman" w:cs="Times New Roman"/>
                <w:sz w:val="24"/>
                <w:szCs w:val="24"/>
              </w:rPr>
              <w:t xml:space="preserve">-Грунт. Плитка KERAMA MARAZZI, Калейдоскоп, арт 5009, формат: 200х200х6.9мм, необрезная, поверхность: матовая, цвет: белый. Цветная водоотталкивающая затирка с противогрибковым эффектом затирка CE 40 AQUASTATIC, цвет «КИРПИЧНЫЙ 49». </w:t>
            </w:r>
            <w:r>
              <w:rPr>
                <w:rFonts w:ascii="Times New Roman" w:eastAsia="Times New Roman" w:hAnsi="Times New Roman" w:cs="Times New Roman"/>
              </w:rPr>
              <w:t>М/п шов 3 мм.</w:t>
            </w:r>
          </w:p>
        </w:tc>
      </w:tr>
      <w:tr w:rsidR="0029136F">
        <w:trPr>
          <w:trHeight w:val="780"/>
        </w:trPr>
        <w:tc>
          <w:tcPr>
            <w:tcW w:w="851" w:type="dxa"/>
            <w:shd w:val="clear" w:color="auto" w:fill="auto"/>
            <w:vAlign w:val="center"/>
          </w:tcPr>
          <w:p w:rsidR="0029136F" w:rsidRPr="00A25CB2"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Уголок алюминиевый для внешних углов плитки</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14,4</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стяжки пола цементно-песчаной толщиной до 30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обмазочной гидроизоляции пола в 2 слоя по пластиковой сетке с заведением на стены на высоту 150 мм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Мапеластик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Mapei</w:t>
            </w:r>
            <w:proofErr w:type="spellEnd"/>
            <w:r>
              <w:rPr>
                <w:rFonts w:ascii="Times New Roman" w:eastAsia="Times New Roman" w:hAnsi="Times New Roman" w:cs="Times New Roman"/>
                <w:sz w:val="24"/>
                <w:szCs w:val="24"/>
              </w:rPr>
              <w:t xml:space="preserve"> A+B</w:t>
            </w:r>
          </w:p>
        </w:tc>
      </w:tr>
      <w:tr w:rsidR="0029136F">
        <w:trPr>
          <w:trHeight w:val="703"/>
        </w:trPr>
        <w:tc>
          <w:tcPr>
            <w:tcW w:w="851" w:type="dxa"/>
            <w:shd w:val="clear" w:color="auto" w:fill="auto"/>
            <w:vAlign w:val="center"/>
          </w:tcPr>
          <w:p w:rsidR="0029136F" w:rsidRPr="00A25CB2"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Укладка керамогранита на пол             и обрамление бортика душевого поддона (S=0,32м</w:t>
            </w:r>
            <w:r w:rsidRPr="00A25CB2">
              <w:rPr>
                <w:rFonts w:ascii="Times New Roman" w:eastAsia="Times New Roman" w:hAnsi="Times New Roman" w:cs="Times New Roman"/>
                <w:sz w:val="24"/>
                <w:szCs w:val="24"/>
                <w:vertAlign w:val="superscript"/>
              </w:rPr>
              <w:t>2</w:t>
            </w:r>
            <w:r w:rsidRPr="00A25CB2">
              <w:rPr>
                <w:rFonts w:ascii="Times New Roman" w:eastAsia="Times New Roman" w:hAnsi="Times New Roman" w:cs="Times New Roman"/>
                <w:sz w:val="24"/>
                <w:szCs w:val="24"/>
              </w:rPr>
              <w:t xml:space="preserve">) (помещ№13) </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2,52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Антискользящая</w:t>
            </w:r>
            <w:proofErr w:type="spellEnd"/>
            <w:r>
              <w:rPr>
                <w:rFonts w:ascii="Times New Roman" w:eastAsia="Times New Roman" w:hAnsi="Times New Roman" w:cs="Times New Roman"/>
                <w:sz w:val="24"/>
                <w:szCs w:val="24"/>
              </w:rPr>
              <w:t xml:space="preserve"> плитка: </w:t>
            </w:r>
            <w:proofErr w:type="spellStart"/>
            <w:r>
              <w:rPr>
                <w:rFonts w:ascii="Times New Roman" w:eastAsia="Times New Roman" w:hAnsi="Times New Roman" w:cs="Times New Roman"/>
                <w:sz w:val="24"/>
                <w:szCs w:val="24"/>
              </w:rPr>
              <w:t>керамогранит</w:t>
            </w:r>
            <w:proofErr w:type="spellEnd"/>
            <w:r>
              <w:rPr>
                <w:rFonts w:ascii="Times New Roman" w:eastAsia="Times New Roman" w:hAnsi="Times New Roman" w:cs="Times New Roman"/>
                <w:sz w:val="24"/>
                <w:szCs w:val="24"/>
              </w:rPr>
              <w:t xml:space="preserve"> KERAMA MARAZZI ПРО СТОУН СЕРЫЙ СВЕТЛЫЙ </w:t>
            </w:r>
            <w:r>
              <w:rPr>
                <w:rFonts w:ascii="Times New Roman" w:eastAsia="Times New Roman" w:hAnsi="Times New Roman" w:cs="Times New Roman"/>
                <w:sz w:val="24"/>
                <w:szCs w:val="24"/>
              </w:rPr>
              <w:lastRenderedPageBreak/>
              <w:t xml:space="preserve">ОБРЕЗНОЙ, поверхность матовая, Артикул DD600300R, Цветная водоотталкивающая затирка с противогрибковым </w:t>
            </w:r>
            <w:proofErr w:type="spellStart"/>
            <w:r>
              <w:rPr>
                <w:rFonts w:ascii="Times New Roman" w:eastAsia="Times New Roman" w:hAnsi="Times New Roman" w:cs="Times New Roman"/>
                <w:sz w:val="24"/>
                <w:szCs w:val="24"/>
              </w:rPr>
              <w:t>эффектомCE</w:t>
            </w:r>
            <w:proofErr w:type="spellEnd"/>
            <w:r>
              <w:rPr>
                <w:rFonts w:ascii="Times New Roman" w:eastAsia="Times New Roman" w:hAnsi="Times New Roman" w:cs="Times New Roman"/>
                <w:sz w:val="24"/>
                <w:szCs w:val="24"/>
              </w:rPr>
              <w:t xml:space="preserve"> 40 AQUASTATIC, цвет «МАНХЕТТЕН 10».</w:t>
            </w:r>
            <w:r>
              <w:rPr>
                <w:rFonts w:ascii="Times New Roman" w:eastAsia="Times New Roman" w:hAnsi="Times New Roman" w:cs="Times New Roman"/>
              </w:rPr>
              <w:t xml:space="preserve"> М/п шов 2 мм.</w:t>
            </w:r>
            <w:r>
              <w:rPr>
                <w:rFonts w:ascii="Times New Roman" w:eastAsia="Times New Roman" w:hAnsi="Times New Roman" w:cs="Times New Roman"/>
                <w:sz w:val="24"/>
                <w:szCs w:val="24"/>
              </w:rPr>
              <w:t xml:space="preserve"> </w:t>
            </w:r>
          </w:p>
        </w:tc>
      </w:tr>
      <w:tr w:rsidR="0029136F">
        <w:trPr>
          <w:trHeight w:val="703"/>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Укладка керамогранита на пол (помещ№14)</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Керамогранит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Kerama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Marazzi</w:t>
            </w:r>
            <w:proofErr w:type="spellEnd"/>
            <w:r>
              <w:rPr>
                <w:rFonts w:ascii="Times New Roman" w:eastAsia="Times New Roman" w:hAnsi="Times New Roman" w:cs="Times New Roman"/>
                <w:sz w:val="24"/>
                <w:szCs w:val="24"/>
              </w:rPr>
              <w:t xml:space="preserve"> Про Стоун серый тёмный обрезной 60х60, Цветная водоотталкивающая затирка с противогрибковым эффектом CE 40 AQUASTATIC, цвет «МАНХЕТТЕН 10». </w:t>
            </w:r>
            <w:r>
              <w:rPr>
                <w:rFonts w:ascii="Times New Roman" w:eastAsia="Times New Roman" w:hAnsi="Times New Roman" w:cs="Times New Roman"/>
              </w:rPr>
              <w:t>М/п шов 2 мм.</w:t>
            </w:r>
          </w:p>
        </w:tc>
      </w:tr>
      <w:tr w:rsidR="0029136F">
        <w:trPr>
          <w:trHeight w:val="52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трапа Ø50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Дренажный трап </w:t>
            </w:r>
            <w:proofErr w:type="spellStart"/>
            <w:r>
              <w:rPr>
                <w:rFonts w:ascii="Times New Roman" w:eastAsia="Times New Roman" w:hAnsi="Times New Roman" w:cs="Times New Roman"/>
                <w:sz w:val="24"/>
                <w:szCs w:val="24"/>
              </w:rPr>
              <w:t>Alca</w:t>
            </w:r>
            <w:proofErr w:type="spellEnd"/>
            <w:r>
              <w:rPr>
                <w:rFonts w:ascii="Times New Roman" w:eastAsia="Times New Roman" w:hAnsi="Times New Roman" w:cs="Times New Roman"/>
                <w:sz w:val="24"/>
                <w:szCs w:val="24"/>
              </w:rPr>
              <w:t xml:space="preserve"> APV31, хром</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душевой системы</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Душевая стойка со смесителем FRAP F2429</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дверного блока 2050х700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к-т./м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1/1,44</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Дверь ГК СТАВР VANTA (виниловая влагостойкая). Белая. Тип L. ГОСТ 475-2016, 30970-2014, 26602.2-99. Дверное полотно ПВХ 1,5 мм/торец прямой/ заполнение пенополистирол/ без остекления</w:t>
            </w:r>
          </w:p>
        </w:tc>
      </w:tr>
      <w:tr w:rsidR="0029136F">
        <w:trPr>
          <w:trHeight w:val="525"/>
        </w:trPr>
        <w:tc>
          <w:tcPr>
            <w:tcW w:w="851" w:type="dxa"/>
            <w:shd w:val="clear" w:color="auto" w:fill="auto"/>
            <w:vAlign w:val="center"/>
          </w:tcPr>
          <w:p w:rsidR="0029136F" w:rsidRPr="00A25CB2"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дверного блока 2050х800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к-т./м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1/1,64</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Дверь CLIFF, акцентный цвет RAL 6034, фурнитура </w:t>
            </w:r>
            <w:proofErr w:type="spellStart"/>
            <w:r>
              <w:rPr>
                <w:rFonts w:ascii="Times New Roman" w:eastAsia="Times New Roman" w:hAnsi="Times New Roman" w:cs="Times New Roman"/>
                <w:sz w:val="24"/>
                <w:szCs w:val="24"/>
              </w:rPr>
              <w:t>Punto</w:t>
            </w:r>
            <w:proofErr w:type="spellEnd"/>
            <w:r>
              <w:rPr>
                <w:rFonts w:ascii="Times New Roman" w:eastAsia="Times New Roman" w:hAnsi="Times New Roman" w:cs="Times New Roman"/>
                <w:sz w:val="24"/>
                <w:szCs w:val="24"/>
              </w:rPr>
              <w:t xml:space="preserve"> TL </w:t>
            </w:r>
            <w:proofErr w:type="spellStart"/>
            <w:r>
              <w:rPr>
                <w:rFonts w:ascii="Times New Roman" w:eastAsia="Times New Roman" w:hAnsi="Times New Roman" w:cs="Times New Roman"/>
                <w:sz w:val="24"/>
                <w:szCs w:val="24"/>
              </w:rPr>
              <w:t>Blade</w:t>
            </w:r>
            <w:proofErr w:type="spellEnd"/>
            <w:r>
              <w:rPr>
                <w:rFonts w:ascii="Times New Roman" w:eastAsia="Times New Roman" w:hAnsi="Times New Roman" w:cs="Times New Roman"/>
                <w:sz w:val="24"/>
                <w:szCs w:val="24"/>
              </w:rPr>
              <w:t xml:space="preserve"> GR-23 графит, наличники с двух сторон, доборы, замок-защелка</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дверного доводчика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Дверной доводчик NOTEDO DC-050-150 BC до 150 кг универсальный, для</w:t>
            </w:r>
          </w:p>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левых и правых дверей цвет: черный</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металлического порожка двухуровневого</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tc>
        <w:tc>
          <w:tcPr>
            <w:tcW w:w="3216" w:type="dxa"/>
            <w:shd w:val="clear" w:color="auto" w:fill="auto"/>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ограничителя двери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планок с крючками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Планка с крючками </w:t>
            </w:r>
            <w:proofErr w:type="spellStart"/>
            <w:r>
              <w:rPr>
                <w:rFonts w:ascii="Times New Roman" w:eastAsia="Times New Roman" w:hAnsi="Times New Roman" w:cs="Times New Roman"/>
                <w:sz w:val="24"/>
                <w:szCs w:val="24"/>
              </w:rPr>
              <w:t>Fixsen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Trend</w:t>
            </w:r>
            <w:proofErr w:type="spellEnd"/>
            <w:r>
              <w:rPr>
                <w:rFonts w:ascii="Times New Roman" w:eastAsia="Times New Roman" w:hAnsi="Times New Roman" w:cs="Times New Roman"/>
                <w:sz w:val="24"/>
                <w:szCs w:val="24"/>
              </w:rPr>
              <w:t xml:space="preserve"> FX-97805-5 Артикул: FX-97805-5</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полки в ванную</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Полка в ванную прямая 1 ярус </w:t>
            </w:r>
            <w:proofErr w:type="spellStart"/>
            <w:r>
              <w:rPr>
                <w:rFonts w:ascii="Times New Roman" w:eastAsia="Times New Roman" w:hAnsi="Times New Roman" w:cs="Times New Roman"/>
                <w:sz w:val="24"/>
                <w:szCs w:val="24"/>
              </w:rPr>
              <w:t>Ridder</w:t>
            </w:r>
            <w:proofErr w:type="spellEnd"/>
            <w:r>
              <w:rPr>
                <w:rFonts w:ascii="Times New Roman" w:eastAsia="Times New Roman" w:hAnsi="Times New Roman" w:cs="Times New Roman"/>
                <w:sz w:val="24"/>
                <w:szCs w:val="24"/>
              </w:rPr>
              <w:t xml:space="preserve"> ES ES081B черный 6x25x6</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карниза для ванной</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roofErr w:type="spellStart"/>
            <w:r>
              <w:rPr>
                <w:rFonts w:ascii="Times New Roman" w:eastAsia="Times New Roman" w:hAnsi="Times New Roman" w:cs="Times New Roman"/>
                <w:sz w:val="24"/>
                <w:szCs w:val="24"/>
              </w:rPr>
              <w:t>м.п</w:t>
            </w:r>
            <w:proofErr w:type="spellEnd"/>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Установка зеркала 500х700мм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ПП труб Ø20мм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Тройник ПП Ø20мм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Угол ПП Ø20мм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w:t>
            </w:r>
            <w:proofErr w:type="spellStart"/>
            <w:r>
              <w:rPr>
                <w:rFonts w:ascii="Times New Roman" w:eastAsia="Times New Roman" w:hAnsi="Times New Roman" w:cs="Times New Roman"/>
                <w:sz w:val="24"/>
                <w:szCs w:val="24"/>
              </w:rPr>
              <w:t>водорозеток</w:t>
            </w:r>
            <w:proofErr w:type="spellEnd"/>
            <w:r>
              <w:rPr>
                <w:rFonts w:ascii="Times New Roman" w:eastAsia="Times New Roman" w:hAnsi="Times New Roman" w:cs="Times New Roman"/>
                <w:sz w:val="24"/>
                <w:szCs w:val="24"/>
              </w:rPr>
              <w:t xml:space="preserve"> Ø20 на 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отсечных кранов 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sz w:val="24"/>
                <w:szCs w:val="24"/>
              </w:rPr>
            </w:pPr>
            <w:r>
              <w:rPr>
                <w:rFonts w:ascii="Times New Roman" w:eastAsia="Times New Roman" w:hAnsi="Times New Roman" w:cs="Times New Roman"/>
                <w:b/>
                <w:sz w:val="24"/>
                <w:szCs w:val="24"/>
              </w:rPr>
              <w:t>Инвентарь для внутренней комплектации помещений</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Штора для ванной комнаты с кольцами, 180х180 см</w:t>
            </w:r>
            <w:r>
              <w:rPr>
                <w:rFonts w:ascii="Times New Roman" w:eastAsia="Times New Roman" w:hAnsi="Times New Roman" w:cs="Times New Roman"/>
                <w:color w:val="FF0000"/>
                <w:sz w:val="24"/>
                <w:szCs w:val="24"/>
              </w:rPr>
              <w:t xml:space="preserve"> </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216" w:type="dxa"/>
            <w:shd w:val="clear" w:color="auto" w:fill="auto"/>
            <w:vAlign w:val="bottom"/>
          </w:tcPr>
          <w:p w:rsidR="0029136F" w:rsidRDefault="0030074C">
            <w:pPr>
              <w:spacing w:line="240" w:lineRule="auto"/>
              <w:ind w:left="-88" w:right="11" w:firstLine="29"/>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0"/>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w:t>
            </w:r>
          </w:p>
        </w:tc>
        <w:tc>
          <w:tcPr>
            <w:tcW w:w="1028" w:type="dxa"/>
            <w:shd w:val="clear" w:color="auto" w:fill="auto"/>
            <w:vAlign w:val="center"/>
          </w:tcPr>
          <w:p w:rsidR="0029136F" w:rsidRDefault="0030074C">
            <w:pPr>
              <w:spacing w:line="240" w:lineRule="auto"/>
              <w:ind w:left="-58"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58"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Скамья Сена. Размеры: ширина 120 см, высота 45 см, глубина 35 см, металл-черный, темная древесина</w:t>
            </w: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3. Комната приема пищи</w:t>
            </w:r>
          </w:p>
        </w:tc>
      </w:tr>
      <w:tr w:rsidR="0029136F">
        <w:trPr>
          <w:trHeight w:val="315"/>
        </w:trPr>
        <w:tc>
          <w:tcPr>
            <w:tcW w:w="10207" w:type="dxa"/>
            <w:gridSpan w:val="5"/>
            <w:shd w:val="clear" w:color="auto" w:fill="auto"/>
            <w:vAlign w:val="center"/>
          </w:tcPr>
          <w:p w:rsidR="0029136F" w:rsidRDefault="0030074C">
            <w:pPr>
              <w:spacing w:line="240" w:lineRule="auto"/>
              <w:ind w:left="-88"/>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Демонтажные работы</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потолочных светильников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подвесного потолка Армстронг</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потолочных карнизов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roofErr w:type="spellStart"/>
            <w:r>
              <w:rPr>
                <w:rFonts w:ascii="Times New Roman" w:eastAsia="Times New Roman" w:hAnsi="Times New Roman" w:cs="Times New Roman"/>
                <w:sz w:val="24"/>
                <w:szCs w:val="24"/>
              </w:rPr>
              <w:t>м.п</w:t>
            </w:r>
            <w:proofErr w:type="spellEnd"/>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2/2,9</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линолеума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плинтуса пластикового</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плитки стен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 пластиковых оконных откосов шириной 200мм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ПВХ подоконников шириной 250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настенных ПВХ панелей</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раковины</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смесителя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радиатора отопления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выключателя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розеток</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 кондиционера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10207" w:type="dxa"/>
            <w:gridSpan w:val="5"/>
            <w:shd w:val="clear" w:color="auto" w:fill="auto"/>
            <w:vAlign w:val="center"/>
          </w:tcPr>
          <w:p w:rsidR="0029136F" w:rsidRDefault="0030074C">
            <w:pPr>
              <w:spacing w:line="240" w:lineRule="auto"/>
              <w:ind w:left="-88"/>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Общестроительные работы</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разборка строительных лесов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Сверление отверстий Ø14 мм с установкой анкеров длиной 40мм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металлических шпилек М8 длиной 2,5 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roofErr w:type="spellStart"/>
            <w:r>
              <w:rPr>
                <w:rFonts w:ascii="Times New Roman" w:eastAsia="Times New Roman" w:hAnsi="Times New Roman" w:cs="Times New Roman"/>
                <w:sz w:val="24"/>
                <w:szCs w:val="24"/>
              </w:rPr>
              <w:t>м.п</w:t>
            </w:r>
            <w:proofErr w:type="spellEnd"/>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6/15,0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подвесных потолков из ГКЛ на высоте 3,2 м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окраска потолка из ГКЛ</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Грунтовка «</w:t>
            </w:r>
            <w:proofErr w:type="spellStart"/>
            <w:r>
              <w:rPr>
                <w:rFonts w:ascii="Times New Roman" w:eastAsia="Times New Roman" w:hAnsi="Times New Roman" w:cs="Times New Roman"/>
                <w:color w:val="000000"/>
                <w:sz w:val="24"/>
                <w:szCs w:val="24"/>
              </w:rPr>
              <w:t>Золак</w:t>
            </w:r>
            <w:proofErr w:type="spellEnd"/>
            <w:r>
              <w:rPr>
                <w:rFonts w:ascii="Times New Roman" w:eastAsia="Times New Roman" w:hAnsi="Times New Roman" w:cs="Times New Roman"/>
                <w:color w:val="000000"/>
                <w:sz w:val="24"/>
                <w:szCs w:val="24"/>
              </w:rPr>
              <w:t xml:space="preserve">». Краска (негорючая) КМ0 влагостойкая с обязательным сертификатом, BAUTOR </w:t>
            </w:r>
            <w:proofErr w:type="spellStart"/>
            <w:r>
              <w:rPr>
                <w:rFonts w:ascii="Times New Roman" w:eastAsia="Times New Roman" w:hAnsi="Times New Roman" w:cs="Times New Roman"/>
                <w:color w:val="000000"/>
                <w:sz w:val="24"/>
                <w:szCs w:val="24"/>
              </w:rPr>
              <w:t>Stop</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Flamme</w:t>
            </w:r>
            <w:proofErr w:type="spellEnd"/>
            <w:r>
              <w:rPr>
                <w:rFonts w:ascii="Times New Roman" w:eastAsia="Times New Roman" w:hAnsi="Times New Roman" w:cs="Times New Roman"/>
                <w:color w:val="000000"/>
                <w:sz w:val="24"/>
                <w:szCs w:val="24"/>
              </w:rPr>
              <w:t xml:space="preserve"> КМ0-LUX, белый матовый цвет RAL 9003</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Обшивка стен из ГКЛ толщиной 12,5 мм в один слой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34,5</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70х70мм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Заделка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ц/п смесью 70х70мм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30х30мм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Заделка </w:t>
            </w:r>
            <w:proofErr w:type="spellStart"/>
            <w:r>
              <w:rPr>
                <w:rFonts w:ascii="Times New Roman" w:eastAsia="Times New Roman" w:hAnsi="Times New Roman" w:cs="Times New Roman"/>
                <w:sz w:val="24"/>
                <w:szCs w:val="24"/>
              </w:rPr>
              <w:t>штроб</w:t>
            </w:r>
            <w:proofErr w:type="spellEnd"/>
            <w:r>
              <w:rPr>
                <w:rFonts w:ascii="Times New Roman" w:eastAsia="Times New Roman" w:hAnsi="Times New Roman" w:cs="Times New Roman"/>
                <w:sz w:val="24"/>
                <w:szCs w:val="24"/>
              </w:rPr>
              <w:t xml:space="preserve"> ц/п смесью 30х30мм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Грунтовка, шпатлевка, окраска стен по ГКЛ</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24,6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Краска водно-дисперсионная </w:t>
            </w:r>
            <w:proofErr w:type="spellStart"/>
            <w:r>
              <w:rPr>
                <w:rFonts w:ascii="Times New Roman" w:eastAsia="Times New Roman" w:hAnsi="Times New Roman" w:cs="Times New Roman"/>
                <w:sz w:val="24"/>
                <w:szCs w:val="24"/>
              </w:rPr>
              <w:t>Dulux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Bindo</w:t>
            </w:r>
            <w:proofErr w:type="spellEnd"/>
            <w:r>
              <w:rPr>
                <w:rFonts w:ascii="Times New Roman" w:eastAsia="Times New Roman" w:hAnsi="Times New Roman" w:cs="Times New Roman"/>
                <w:sz w:val="24"/>
                <w:szCs w:val="24"/>
              </w:rPr>
              <w:t xml:space="preserve"> 7 </w:t>
            </w:r>
            <w:proofErr w:type="spellStart"/>
            <w:r>
              <w:rPr>
                <w:rFonts w:ascii="Times New Roman" w:eastAsia="Times New Roman" w:hAnsi="Times New Roman" w:cs="Times New Roman"/>
                <w:sz w:val="24"/>
                <w:szCs w:val="24"/>
              </w:rPr>
              <w:t>экстрапрочная</w:t>
            </w:r>
            <w:proofErr w:type="spellEnd"/>
            <w:r>
              <w:rPr>
                <w:rFonts w:ascii="Times New Roman" w:eastAsia="Times New Roman" w:hAnsi="Times New Roman" w:cs="Times New Roman"/>
                <w:sz w:val="24"/>
                <w:szCs w:val="24"/>
              </w:rPr>
              <w:t xml:space="preserve"> моющаяся основа ВС 1  цвет серый RAL7035</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Грунтовка и облицовка стен в кухонной зоне керамической плиткой 2,0(h)х4,2м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8,4</w:t>
            </w:r>
          </w:p>
        </w:tc>
        <w:tc>
          <w:tcPr>
            <w:tcW w:w="3216" w:type="dxa"/>
            <w:shd w:val="clear" w:color="auto" w:fill="auto"/>
            <w:vAlign w:val="center"/>
          </w:tcPr>
          <w:p w:rsidR="0029136F" w:rsidRDefault="0030074C">
            <w:pPr>
              <w:spacing w:line="240" w:lineRule="auto"/>
              <w:ind w:left="-88"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Плитка настенная </w:t>
            </w:r>
            <w:proofErr w:type="spellStart"/>
            <w:r>
              <w:rPr>
                <w:rFonts w:ascii="Times New Roman" w:eastAsia="Times New Roman" w:hAnsi="Times New Roman" w:cs="Times New Roman"/>
                <w:sz w:val="24"/>
                <w:szCs w:val="24"/>
              </w:rPr>
              <w:t>Kerama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Marazzi</w:t>
            </w:r>
            <w:proofErr w:type="spellEnd"/>
            <w:r>
              <w:rPr>
                <w:rFonts w:ascii="Times New Roman" w:eastAsia="Times New Roman" w:hAnsi="Times New Roman" w:cs="Times New Roman"/>
                <w:sz w:val="24"/>
                <w:szCs w:val="24"/>
              </w:rPr>
              <w:t xml:space="preserve"> Баттерфляй 2828 глянцевая, 8,5x28,5 белая. Цветная затирка с противогрибковым эффектом CE 33 COMFORT, цвет «белый 01». М/п шов 3 мм.</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Алюминиевый профиль для плитки</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4,0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Цвет белый</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и штукатурка ц/п раствором по сетке оконных и дверных откосов толщиной 30мм, шириной 0,2м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Грунтовка, шпатлевка и окраска оконных и дверных откосов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Грунтовка «</w:t>
            </w:r>
            <w:proofErr w:type="spellStart"/>
            <w:r>
              <w:rPr>
                <w:rFonts w:ascii="Times New Roman" w:eastAsia="Times New Roman" w:hAnsi="Times New Roman" w:cs="Times New Roman"/>
                <w:sz w:val="24"/>
                <w:szCs w:val="24"/>
              </w:rPr>
              <w:t>Золак</w:t>
            </w:r>
            <w:proofErr w:type="spellEnd"/>
            <w:r>
              <w:rPr>
                <w:rFonts w:ascii="Times New Roman" w:eastAsia="Times New Roman" w:hAnsi="Times New Roman" w:cs="Times New Roman"/>
                <w:sz w:val="24"/>
                <w:szCs w:val="24"/>
              </w:rPr>
              <w:t>». Краска для стен и потолков DULUX BINDO 7, износостойкая, матовая, BW 5302491, белый матовый</w:t>
            </w:r>
          </w:p>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цвет RAL 9003</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Алюминиевый профиль для откосов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Устройство стяжки пола цементно-песчаной толщиной до 20 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12,46</w:t>
            </w:r>
          </w:p>
        </w:tc>
        <w:tc>
          <w:tcPr>
            <w:tcW w:w="3216" w:type="dxa"/>
            <w:shd w:val="clear" w:color="auto" w:fill="auto"/>
            <w:vAlign w:val="bottom"/>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Устройство в полу люка 900х600мм (с скрытыми ручками 2 </w:t>
            </w:r>
            <w:proofErr w:type="spellStart"/>
            <w:r w:rsidRPr="00A25CB2">
              <w:rPr>
                <w:rFonts w:ascii="Times New Roman" w:eastAsia="Times New Roman" w:hAnsi="Times New Roman" w:cs="Times New Roman"/>
                <w:sz w:val="24"/>
                <w:szCs w:val="24"/>
              </w:rPr>
              <w:t>шт</w:t>
            </w:r>
            <w:proofErr w:type="spellEnd"/>
            <w:r w:rsidRPr="00A25CB2">
              <w:rPr>
                <w:rFonts w:ascii="Times New Roman" w:eastAsia="Times New Roman" w:hAnsi="Times New Roman" w:cs="Times New Roman"/>
                <w:sz w:val="24"/>
                <w:szCs w:val="24"/>
              </w:rPr>
              <w:t>)</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vertAlign w:val="superscript"/>
              </w:rPr>
            </w:pPr>
            <w:r w:rsidRPr="00A25CB2">
              <w:rPr>
                <w:rFonts w:ascii="Times New Roman" w:eastAsia="Times New Roman" w:hAnsi="Times New Roman" w:cs="Times New Roman"/>
                <w:sz w:val="24"/>
                <w:szCs w:val="24"/>
              </w:rPr>
              <w:t>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0,54</w:t>
            </w:r>
          </w:p>
        </w:tc>
        <w:tc>
          <w:tcPr>
            <w:tcW w:w="3216" w:type="dxa"/>
            <w:shd w:val="clear" w:color="auto" w:fill="auto"/>
            <w:vAlign w:val="bottom"/>
          </w:tcPr>
          <w:p w:rsidR="0029136F" w:rsidRPr="00A25CB2" w:rsidRDefault="0030074C" w:rsidP="00A25CB2">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Металлический уголок 40х30х3мм 4,7кг </w:t>
            </w:r>
          </w:p>
        </w:tc>
      </w:tr>
      <w:tr w:rsidR="0029136F">
        <w:trPr>
          <w:trHeight w:val="441"/>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Укладка керамогранита на пол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Укладка "змейкой". </w:t>
            </w:r>
            <w:proofErr w:type="spellStart"/>
            <w:r>
              <w:rPr>
                <w:rFonts w:ascii="Times New Roman" w:eastAsia="Times New Roman" w:hAnsi="Times New Roman" w:cs="Times New Roman"/>
                <w:sz w:val="24"/>
                <w:szCs w:val="24"/>
              </w:rPr>
              <w:t>Керамогранит</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Фьюче</w:t>
            </w:r>
            <w:proofErr w:type="spellEnd"/>
            <w:r>
              <w:rPr>
                <w:rFonts w:ascii="Times New Roman" w:eastAsia="Times New Roman" w:hAnsi="Times New Roman" w:cs="Times New Roman"/>
                <w:sz w:val="24"/>
                <w:szCs w:val="24"/>
              </w:rPr>
              <w:t xml:space="preserve"> бежевый светлый обрезной  и серый темный </w:t>
            </w:r>
            <w:proofErr w:type="spellStart"/>
            <w:r>
              <w:rPr>
                <w:rFonts w:ascii="Times New Roman" w:eastAsia="Times New Roman" w:hAnsi="Times New Roman" w:cs="Times New Roman"/>
                <w:sz w:val="24"/>
                <w:szCs w:val="24"/>
              </w:rPr>
              <w:t>Kerama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Marazzi</w:t>
            </w:r>
            <w:proofErr w:type="spellEnd"/>
            <w:r>
              <w:rPr>
                <w:rFonts w:ascii="Times New Roman" w:eastAsia="Times New Roman" w:hAnsi="Times New Roman" w:cs="Times New Roman"/>
                <w:sz w:val="24"/>
                <w:szCs w:val="24"/>
              </w:rPr>
              <w:t xml:space="preserve"> 30х60, Цветная затирка с</w:t>
            </w:r>
            <w:r>
              <w:rPr>
                <w:rFonts w:ascii="Times New Roman" w:eastAsia="Times New Roman" w:hAnsi="Times New Roman" w:cs="Times New Roman"/>
                <w:sz w:val="24"/>
                <w:szCs w:val="24"/>
              </w:rPr>
              <w:br/>
              <w:t>противогрибковым эффектом CE 33 COMFORT, цвет «МАНХЕТТЕН 10». М/п шов 2 мм.</w:t>
            </w:r>
          </w:p>
        </w:tc>
      </w:tr>
      <w:tr w:rsidR="0029136F">
        <w:trPr>
          <w:trHeight w:val="441"/>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Плинтус из керамогранита 100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Керамогранит</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Фьюче</w:t>
            </w:r>
            <w:proofErr w:type="spellEnd"/>
            <w:r>
              <w:rPr>
                <w:rFonts w:ascii="Times New Roman" w:eastAsia="Times New Roman" w:hAnsi="Times New Roman" w:cs="Times New Roman"/>
                <w:sz w:val="24"/>
                <w:szCs w:val="24"/>
              </w:rPr>
              <w:t xml:space="preserve"> бежевый светлый</w:t>
            </w:r>
          </w:p>
        </w:tc>
      </w:tr>
      <w:tr w:rsidR="0029136F">
        <w:trPr>
          <w:trHeight w:val="441"/>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кухонной раковины и сифона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Кухонная мойка ULGRAN U-700 черная круглая с отверстием под </w:t>
            </w:r>
            <w:proofErr w:type="spellStart"/>
            <w:r>
              <w:rPr>
                <w:rFonts w:ascii="Times New Roman" w:eastAsia="Times New Roman" w:hAnsi="Times New Roman" w:cs="Times New Roman"/>
                <w:sz w:val="24"/>
                <w:szCs w:val="24"/>
              </w:rPr>
              <w:t>смеситель+сифон</w:t>
            </w:r>
            <w:proofErr w:type="spellEnd"/>
            <w:r>
              <w:rPr>
                <w:rFonts w:ascii="Times New Roman" w:eastAsia="Times New Roman" w:hAnsi="Times New Roman" w:cs="Times New Roman"/>
                <w:sz w:val="24"/>
                <w:szCs w:val="24"/>
              </w:rPr>
              <w:t xml:space="preserve"> для кухонных раковин</w:t>
            </w:r>
          </w:p>
        </w:tc>
      </w:tr>
      <w:tr w:rsidR="0029136F">
        <w:trPr>
          <w:trHeight w:val="441"/>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кухонного смесителя</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Смеситель ULGRAN U-007 черный</w:t>
            </w:r>
          </w:p>
        </w:tc>
      </w:tr>
      <w:tr w:rsidR="0029136F">
        <w:trPr>
          <w:trHeight w:val="441"/>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Скатерть</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Лайн Декор Скатерть ткань Ричард без рисунка цвет серый Код товара: Р-757</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Расчистка, окраска металлической двери и дверной коробки 900х2050      с двух сторон</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Акцентный цвет RAL 6034</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Установка радиаторов отопления</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Радиатор KERMI </w:t>
            </w:r>
            <w:proofErr w:type="spellStart"/>
            <w:r w:rsidRPr="00A25CB2">
              <w:rPr>
                <w:rFonts w:ascii="Times New Roman" w:eastAsia="Times New Roman" w:hAnsi="Times New Roman" w:cs="Times New Roman"/>
                <w:sz w:val="24"/>
                <w:szCs w:val="24"/>
              </w:rPr>
              <w:t>Profil</w:t>
            </w:r>
            <w:proofErr w:type="spellEnd"/>
            <w:r w:rsidRPr="00A25CB2">
              <w:rPr>
                <w:rFonts w:ascii="Times New Roman" w:eastAsia="Times New Roman" w:hAnsi="Times New Roman" w:cs="Times New Roman"/>
                <w:sz w:val="24"/>
                <w:szCs w:val="24"/>
              </w:rPr>
              <w:t xml:space="preserve">-V 11/500/800, </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Комплект подключения радиатора </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VIVALDO прямой 1/2" белый</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Термоголовка VALTEC диапазон регулировки 6,5-28C, жидкостная VT.1500.0.0</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Установка рулонных штор на окна 1,8х2,0 м и 1,1х2,0 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2/5,8</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Свободно висящие рулонные шторы с цепочным управлением. Цвет ткани белый без рисунка</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Монтаж труб водоснабжения ПП ø20</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72,0</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Подводка к кухонной зоне</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Монтаж теплоизоляции </w:t>
            </w:r>
            <w:proofErr w:type="spellStart"/>
            <w:r w:rsidRPr="00A25CB2">
              <w:rPr>
                <w:rFonts w:ascii="Times New Roman" w:eastAsia="Times New Roman" w:hAnsi="Times New Roman" w:cs="Times New Roman"/>
                <w:sz w:val="24"/>
                <w:szCs w:val="24"/>
              </w:rPr>
              <w:t>энергофлекс</w:t>
            </w:r>
            <w:proofErr w:type="spellEnd"/>
            <w:r w:rsidRPr="00A25CB2">
              <w:rPr>
                <w:rFonts w:ascii="Times New Roman" w:eastAsia="Times New Roman" w:hAnsi="Times New Roman" w:cs="Times New Roman"/>
                <w:sz w:val="24"/>
                <w:szCs w:val="24"/>
              </w:rPr>
              <w:t xml:space="preserve"> на водопроводные трубы ø20мм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24,0</w:t>
            </w:r>
          </w:p>
        </w:tc>
        <w:tc>
          <w:tcPr>
            <w:tcW w:w="3216" w:type="dxa"/>
            <w:shd w:val="clear" w:color="auto" w:fill="auto"/>
            <w:vAlign w:val="center"/>
          </w:tcPr>
          <w:p w:rsidR="0029136F" w:rsidRPr="00A25CB2"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Подключение в существующую канализацию чугун Ø100 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trike/>
                <w:color w:val="FF0000"/>
                <w:sz w:val="24"/>
                <w:szCs w:val="24"/>
              </w:rPr>
            </w:pPr>
            <w:r w:rsidRPr="00A25CB2">
              <w:rPr>
                <w:rFonts w:ascii="Times New Roman" w:eastAsia="Times New Roman" w:hAnsi="Times New Roman" w:cs="Times New Roman"/>
                <w:strike/>
                <w:color w:val="FF0000"/>
                <w:sz w:val="24"/>
                <w:szCs w:val="24"/>
              </w:rPr>
              <w:t xml:space="preserve"> </w:t>
            </w:r>
            <w:r w:rsidRPr="00A25CB2">
              <w:rPr>
                <w:rFonts w:ascii="Times New Roman" w:eastAsia="Times New Roman" w:hAnsi="Times New Roman" w:cs="Times New Roman"/>
                <w:sz w:val="24"/>
                <w:szCs w:val="24"/>
              </w:rPr>
              <w:t>Переходник ПП 50х100мм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vAlign w:val="center"/>
          </w:tcPr>
          <w:p w:rsidR="0029136F" w:rsidRPr="00A25CB2"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Монтаж ПП канализационных труб Ø50 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2,0</w:t>
            </w:r>
          </w:p>
        </w:tc>
        <w:tc>
          <w:tcPr>
            <w:tcW w:w="3216" w:type="dxa"/>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Угол ПП Ø50 мм</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4</w:t>
            </w:r>
          </w:p>
        </w:tc>
        <w:tc>
          <w:tcPr>
            <w:tcW w:w="3216" w:type="dxa"/>
            <w:shd w:val="clear" w:color="auto" w:fill="auto"/>
            <w:vAlign w:val="center"/>
          </w:tcPr>
          <w:p w:rsidR="0029136F" w:rsidRPr="00A25CB2"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Монтаж ПП труб отопления Ø20</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м/п</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4,0</w:t>
            </w:r>
          </w:p>
        </w:tc>
        <w:tc>
          <w:tcPr>
            <w:tcW w:w="3216" w:type="dxa"/>
            <w:shd w:val="clear" w:color="auto" w:fill="auto"/>
            <w:vAlign w:val="center"/>
          </w:tcPr>
          <w:p w:rsidR="0029136F" w:rsidRPr="00A25CB2"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Тройник ПП Ø20</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Угол ПП Ø20</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w:t>
            </w:r>
            <w:proofErr w:type="spellStart"/>
            <w:r>
              <w:rPr>
                <w:rFonts w:ascii="Times New Roman" w:eastAsia="Times New Roman" w:hAnsi="Times New Roman" w:cs="Times New Roman"/>
                <w:sz w:val="24"/>
                <w:szCs w:val="24"/>
              </w:rPr>
              <w:t>водорозеток</w:t>
            </w:r>
            <w:proofErr w:type="spellEnd"/>
            <w:r>
              <w:rPr>
                <w:rFonts w:ascii="Times New Roman" w:eastAsia="Times New Roman" w:hAnsi="Times New Roman" w:cs="Times New Roman"/>
                <w:sz w:val="24"/>
                <w:szCs w:val="24"/>
              </w:rPr>
              <w:t xml:space="preserve"> Ø20х1/2"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отсечных кранов 1/2"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31"/>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Инвентарь для внутренней комплектации помещений</w:t>
            </w:r>
          </w:p>
        </w:tc>
      </w:tr>
      <w:tr w:rsidR="0029136F" w:rsidTr="00F60841">
        <w:trPr>
          <w:trHeight w:val="780"/>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tabs>
                <w:tab w:val="left" w:pos="69"/>
              </w:tabs>
              <w:spacing w:line="240" w:lineRule="auto"/>
              <w:ind w:right="11" w:hanging="786"/>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Кресло</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w:t>
            </w:r>
          </w:p>
        </w:tc>
        <w:tc>
          <w:tcPr>
            <w:tcW w:w="3216" w:type="dxa"/>
            <w:shd w:val="clear" w:color="auto" w:fill="auto"/>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Кресло </w:t>
            </w:r>
            <w:proofErr w:type="spellStart"/>
            <w:r w:rsidRPr="00A25CB2">
              <w:rPr>
                <w:rFonts w:ascii="Times New Roman" w:eastAsia="Times New Roman" w:hAnsi="Times New Roman" w:cs="Times New Roman"/>
                <w:sz w:val="24"/>
                <w:szCs w:val="24"/>
              </w:rPr>
              <w:t>Bonus</w:t>
            </w:r>
            <w:proofErr w:type="spellEnd"/>
            <w:r w:rsidRPr="00A25CB2">
              <w:rPr>
                <w:rFonts w:ascii="Times New Roman" w:eastAsia="Times New Roman" w:hAnsi="Times New Roman" w:cs="Times New Roman"/>
                <w:sz w:val="24"/>
                <w:szCs w:val="24"/>
              </w:rPr>
              <w:t xml:space="preserve">. Цвет: зеленый Материал: </w:t>
            </w:r>
            <w:proofErr w:type="spellStart"/>
            <w:r w:rsidRPr="00A25CB2">
              <w:rPr>
                <w:rFonts w:ascii="Times New Roman" w:eastAsia="Times New Roman" w:hAnsi="Times New Roman" w:cs="Times New Roman"/>
                <w:sz w:val="24"/>
                <w:szCs w:val="24"/>
              </w:rPr>
              <w:t>экокожа</w:t>
            </w:r>
            <w:proofErr w:type="spellEnd"/>
            <w:r w:rsidRPr="00A25CB2">
              <w:rPr>
                <w:rFonts w:ascii="Times New Roman" w:eastAsia="Times New Roman" w:hAnsi="Times New Roman" w:cs="Times New Roman"/>
                <w:sz w:val="24"/>
                <w:szCs w:val="24"/>
              </w:rPr>
              <w:t>, металл</w:t>
            </w:r>
          </w:p>
        </w:tc>
      </w:tr>
      <w:tr w:rsidR="0029136F">
        <w:trPr>
          <w:trHeight w:val="780"/>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tabs>
                <w:tab w:val="left" w:pos="69"/>
              </w:tabs>
              <w:spacing w:line="240" w:lineRule="auto"/>
              <w:ind w:right="11" w:hanging="786"/>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Микроволновая печь</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Микроволновая печь соло </w:t>
            </w:r>
            <w:proofErr w:type="spellStart"/>
            <w:r w:rsidRPr="00A25CB2">
              <w:rPr>
                <w:rFonts w:ascii="Times New Roman" w:eastAsia="Times New Roman" w:hAnsi="Times New Roman" w:cs="Times New Roman"/>
                <w:sz w:val="24"/>
                <w:szCs w:val="24"/>
              </w:rPr>
              <w:t>Haier</w:t>
            </w:r>
            <w:proofErr w:type="spellEnd"/>
            <w:r w:rsidRPr="00A25CB2">
              <w:rPr>
                <w:rFonts w:ascii="Times New Roman" w:eastAsia="Times New Roman" w:hAnsi="Times New Roman" w:cs="Times New Roman"/>
                <w:sz w:val="24"/>
                <w:szCs w:val="24"/>
              </w:rPr>
              <w:t xml:space="preserve"> HMB-MM207WA</w:t>
            </w:r>
          </w:p>
        </w:tc>
      </w:tr>
      <w:tr w:rsidR="0029136F">
        <w:trPr>
          <w:trHeight w:val="780"/>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tabs>
                <w:tab w:val="left" w:pos="69"/>
              </w:tabs>
              <w:spacing w:line="240" w:lineRule="auto"/>
              <w:ind w:right="11" w:hanging="786"/>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Чайник </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Электрочайник </w:t>
            </w:r>
            <w:proofErr w:type="spellStart"/>
            <w:r w:rsidRPr="00A25CB2">
              <w:rPr>
                <w:rFonts w:ascii="Times New Roman" w:eastAsia="Times New Roman" w:hAnsi="Times New Roman" w:cs="Times New Roman"/>
                <w:sz w:val="24"/>
                <w:szCs w:val="24"/>
              </w:rPr>
              <w:t>Gorenje</w:t>
            </w:r>
            <w:proofErr w:type="spellEnd"/>
            <w:r w:rsidRPr="00A25CB2">
              <w:rPr>
                <w:rFonts w:ascii="Times New Roman" w:eastAsia="Times New Roman" w:hAnsi="Times New Roman" w:cs="Times New Roman"/>
                <w:sz w:val="24"/>
                <w:szCs w:val="24"/>
              </w:rPr>
              <w:t xml:space="preserve"> K17FE</w:t>
            </w:r>
          </w:p>
        </w:tc>
      </w:tr>
      <w:tr w:rsidR="0029136F">
        <w:trPr>
          <w:trHeight w:val="780"/>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tabs>
                <w:tab w:val="left" w:pos="69"/>
              </w:tabs>
              <w:spacing w:line="240" w:lineRule="auto"/>
              <w:ind w:right="11" w:hanging="786"/>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58" w:right="11"/>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Установка рулонных штор на окна 1,1х2,0 м и 1,8х2,0 м</w:t>
            </w:r>
          </w:p>
        </w:tc>
        <w:tc>
          <w:tcPr>
            <w:tcW w:w="1028" w:type="dxa"/>
            <w:shd w:val="clear" w:color="auto" w:fill="auto"/>
            <w:vAlign w:val="center"/>
          </w:tcPr>
          <w:p w:rsidR="0029136F" w:rsidRPr="00A25CB2" w:rsidRDefault="0030074C">
            <w:pPr>
              <w:spacing w:line="240" w:lineRule="auto"/>
              <w:ind w:left="-58" w:right="11" w:firstLine="29"/>
              <w:jc w:val="center"/>
              <w:rPr>
                <w:rFonts w:ascii="Times New Roman" w:eastAsia="Times New Roman" w:hAnsi="Times New Roman" w:cs="Times New Roman"/>
                <w:sz w:val="24"/>
                <w:szCs w:val="24"/>
                <w:vertAlign w:val="superscript"/>
              </w:rPr>
            </w:pPr>
            <w:r w:rsidRPr="00A25CB2">
              <w:rPr>
                <w:rFonts w:ascii="Times New Roman" w:eastAsia="Times New Roman" w:hAnsi="Times New Roman" w:cs="Times New Roman"/>
                <w:sz w:val="24"/>
                <w:szCs w:val="24"/>
              </w:rPr>
              <w:t>шт./м</w:t>
            </w:r>
            <w:r w:rsidRPr="00A25CB2">
              <w:rPr>
                <w:rFonts w:ascii="Times New Roman" w:eastAsia="Times New Roman" w:hAnsi="Times New Roman" w:cs="Times New Roman"/>
                <w:sz w:val="24"/>
                <w:szCs w:val="24"/>
                <w:vertAlign w:val="superscript"/>
              </w:rPr>
              <w:t>2</w:t>
            </w:r>
          </w:p>
        </w:tc>
        <w:tc>
          <w:tcPr>
            <w:tcW w:w="859" w:type="dxa"/>
            <w:shd w:val="clear" w:color="auto" w:fill="auto"/>
            <w:vAlign w:val="center"/>
          </w:tcPr>
          <w:p w:rsidR="0029136F" w:rsidRPr="00A25CB2" w:rsidRDefault="0030074C">
            <w:pPr>
              <w:spacing w:line="240" w:lineRule="auto"/>
              <w:ind w:left="-58" w:right="11" w:firstLine="29"/>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2/5,8</w:t>
            </w:r>
          </w:p>
        </w:tc>
        <w:tc>
          <w:tcPr>
            <w:tcW w:w="3216" w:type="dxa"/>
            <w:shd w:val="clear" w:color="auto" w:fill="auto"/>
            <w:vAlign w:val="center"/>
          </w:tcPr>
          <w:p w:rsidR="0029136F" w:rsidRPr="00A25CB2" w:rsidRDefault="0030074C">
            <w:pPr>
              <w:spacing w:line="240" w:lineRule="auto"/>
              <w:ind w:left="-88" w:right="11"/>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 xml:space="preserve">Свободно висящие рулонные шторы с цепочным управлением. </w:t>
            </w:r>
          </w:p>
          <w:p w:rsidR="0029136F" w:rsidRPr="00A25CB2" w:rsidRDefault="0030074C">
            <w:pPr>
              <w:spacing w:line="240" w:lineRule="auto"/>
              <w:ind w:left="-88" w:right="11" w:firstLine="29"/>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Цвет ткани белый без рисунка</w:t>
            </w:r>
          </w:p>
        </w:tc>
      </w:tr>
      <w:tr w:rsidR="0029136F">
        <w:trPr>
          <w:trHeight w:val="315"/>
        </w:trPr>
        <w:tc>
          <w:tcPr>
            <w:tcW w:w="10207" w:type="dxa"/>
            <w:gridSpan w:val="5"/>
            <w:shd w:val="clear" w:color="auto" w:fill="auto"/>
            <w:vAlign w:val="center"/>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b/>
                <w:sz w:val="24"/>
                <w:szCs w:val="24"/>
              </w:rPr>
              <w:t>Оборудование для оснащения помещений</w:t>
            </w:r>
          </w:p>
        </w:tc>
      </w:tr>
      <w:tr w:rsidR="0029136F" w:rsidTr="00F60841">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Диван</w:t>
            </w:r>
            <w:bookmarkStart w:id="0" w:name="_GoBack"/>
            <w:bookmarkEnd w:id="0"/>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tcPr>
          <w:p w:rsidR="0029136F" w:rsidRPr="00A25CB2" w:rsidRDefault="0030074C">
            <w:pPr>
              <w:spacing w:line="240" w:lineRule="auto"/>
              <w:ind w:left="-88"/>
              <w:rPr>
                <w:rFonts w:ascii="Times New Roman" w:eastAsia="Times New Roman" w:hAnsi="Times New Roman" w:cs="Times New Roman"/>
                <w:sz w:val="24"/>
                <w:szCs w:val="24"/>
              </w:rPr>
            </w:pPr>
            <w:bookmarkStart w:id="1" w:name="_gjdgxs" w:colFirst="0" w:colLast="0"/>
            <w:bookmarkEnd w:id="1"/>
            <w:r w:rsidRPr="00A25CB2">
              <w:rPr>
                <w:rFonts w:ascii="Times New Roman" w:eastAsia="Times New Roman" w:hAnsi="Times New Roman" w:cs="Times New Roman"/>
                <w:sz w:val="24"/>
                <w:szCs w:val="24"/>
              </w:rPr>
              <w:t xml:space="preserve">3-х местный диван 1820х720х750 </w:t>
            </w:r>
            <w:proofErr w:type="spellStart"/>
            <w:r w:rsidRPr="00A25CB2">
              <w:rPr>
                <w:rFonts w:ascii="Times New Roman" w:eastAsia="Times New Roman" w:hAnsi="Times New Roman" w:cs="Times New Roman"/>
                <w:sz w:val="24"/>
                <w:szCs w:val="24"/>
              </w:rPr>
              <w:t>Bonus</w:t>
            </w:r>
            <w:proofErr w:type="spellEnd"/>
            <w:r w:rsidRPr="00A25CB2">
              <w:rPr>
                <w:rFonts w:ascii="Times New Roman" w:eastAsia="Times New Roman" w:hAnsi="Times New Roman" w:cs="Times New Roman"/>
                <w:sz w:val="24"/>
                <w:szCs w:val="24"/>
              </w:rPr>
              <w:t xml:space="preserve"> зеленый</w:t>
            </w:r>
          </w:p>
        </w:tc>
      </w:tr>
      <w:tr w:rsidR="0029136F" w:rsidRPr="00F60841">
        <w:trPr>
          <w:trHeight w:val="52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Телевизор</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Pr="0030074C" w:rsidRDefault="0030074C">
            <w:pPr>
              <w:spacing w:line="240" w:lineRule="auto"/>
              <w:ind w:left="-8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ТЕЛЕВИЗОР</w:t>
            </w:r>
            <w:r w:rsidRPr="0030074C">
              <w:rPr>
                <w:rFonts w:ascii="Times New Roman" w:eastAsia="Times New Roman" w:hAnsi="Times New Roman" w:cs="Times New Roman"/>
                <w:sz w:val="24"/>
                <w:szCs w:val="24"/>
                <w:lang w:val="en-US"/>
              </w:rPr>
              <w:t xml:space="preserve"> HAIER 32 SMART TV S1, </w:t>
            </w:r>
            <w:r>
              <w:rPr>
                <w:rFonts w:ascii="Times New Roman" w:eastAsia="Times New Roman" w:hAnsi="Times New Roman" w:cs="Times New Roman"/>
                <w:sz w:val="24"/>
                <w:szCs w:val="24"/>
              </w:rPr>
              <w:t>кронштейн</w:t>
            </w:r>
          </w:p>
        </w:tc>
      </w:tr>
      <w:tr w:rsidR="0029136F">
        <w:trPr>
          <w:trHeight w:val="315"/>
        </w:trPr>
        <w:tc>
          <w:tcPr>
            <w:tcW w:w="851" w:type="dxa"/>
            <w:shd w:val="clear" w:color="auto" w:fill="auto"/>
            <w:vAlign w:val="center"/>
          </w:tcPr>
          <w:p w:rsidR="0029136F" w:rsidRPr="0030074C"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lang w:val="en-US"/>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сплит - системы 7000 BTU</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Zanussi</w:t>
            </w:r>
            <w:proofErr w:type="spellEnd"/>
            <w:r>
              <w:rPr>
                <w:rFonts w:ascii="Times New Roman" w:eastAsia="Times New Roman" w:hAnsi="Times New Roman" w:cs="Times New Roman"/>
                <w:sz w:val="24"/>
                <w:szCs w:val="24"/>
              </w:rPr>
              <w:t xml:space="preserve"> ZACS-07 HB/N1 </w:t>
            </w:r>
            <w:proofErr w:type="spellStart"/>
            <w:r>
              <w:rPr>
                <w:rFonts w:ascii="Times New Roman" w:eastAsia="Times New Roman" w:hAnsi="Times New Roman" w:cs="Times New Roman"/>
                <w:sz w:val="24"/>
                <w:szCs w:val="24"/>
              </w:rPr>
              <w:t>Barocco</w:t>
            </w:r>
            <w:proofErr w:type="spellEnd"/>
            <w:r>
              <w:rPr>
                <w:rFonts w:ascii="Times New Roman" w:eastAsia="Times New Roman" w:hAnsi="Times New Roman" w:cs="Times New Roman"/>
                <w:sz w:val="24"/>
                <w:szCs w:val="24"/>
              </w:rPr>
              <w:t xml:space="preserve"> сплит-система настенная</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Кухонный гарнитур 600х1800 мм</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Кухня под заказ прямая 3 навесных шкафа, 3 нижних шкафа, столешница </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Холодильник</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Холодильник </w:t>
            </w:r>
            <w:proofErr w:type="spellStart"/>
            <w:r>
              <w:rPr>
                <w:rFonts w:ascii="Times New Roman" w:eastAsia="Times New Roman" w:hAnsi="Times New Roman" w:cs="Times New Roman"/>
                <w:sz w:val="24"/>
                <w:szCs w:val="24"/>
              </w:rPr>
              <w:t>однодверный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Atlant</w:t>
            </w:r>
            <w:proofErr w:type="spellEnd"/>
            <w:r>
              <w:rPr>
                <w:rFonts w:ascii="Times New Roman" w:eastAsia="Times New Roman" w:hAnsi="Times New Roman" w:cs="Times New Roman"/>
                <w:sz w:val="24"/>
                <w:szCs w:val="24"/>
              </w:rPr>
              <w:t xml:space="preserve"> 5810-62 150х60х64.5</w:t>
            </w:r>
          </w:p>
        </w:tc>
      </w:tr>
      <w:tr w:rsidR="0029136F">
        <w:trPr>
          <w:trHeight w:val="315"/>
        </w:trPr>
        <w:tc>
          <w:tcPr>
            <w:tcW w:w="851" w:type="dxa"/>
            <w:shd w:val="clear" w:color="auto" w:fill="auto"/>
            <w:vAlign w:val="center"/>
          </w:tcPr>
          <w:p w:rsidR="0029136F" w:rsidRPr="00A25CB2"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Pr="00A25CB2" w:rsidRDefault="0030074C">
            <w:pPr>
              <w:spacing w:line="240" w:lineRule="auto"/>
              <w:ind w:left="0"/>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Стол</w:t>
            </w:r>
          </w:p>
        </w:tc>
        <w:tc>
          <w:tcPr>
            <w:tcW w:w="1028"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шт.</w:t>
            </w:r>
          </w:p>
        </w:tc>
        <w:tc>
          <w:tcPr>
            <w:tcW w:w="859" w:type="dxa"/>
            <w:shd w:val="clear" w:color="auto" w:fill="auto"/>
            <w:vAlign w:val="center"/>
          </w:tcPr>
          <w:p w:rsidR="0029136F" w:rsidRPr="00A25CB2" w:rsidRDefault="0030074C">
            <w:pPr>
              <w:spacing w:line="240" w:lineRule="auto"/>
              <w:ind w:left="0"/>
              <w:jc w:val="center"/>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1</w:t>
            </w:r>
          </w:p>
        </w:tc>
        <w:tc>
          <w:tcPr>
            <w:tcW w:w="3216" w:type="dxa"/>
            <w:shd w:val="clear" w:color="auto" w:fill="auto"/>
          </w:tcPr>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СТОЛ DIX Белый МОДЕЛЬ: 850359</w:t>
            </w:r>
          </w:p>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Высота 74 см. Длина 120 см. Ширина 80 см. Материал</w:t>
            </w:r>
          </w:p>
          <w:p w:rsidR="0029136F" w:rsidRPr="00A25CB2" w:rsidRDefault="0030074C">
            <w:pPr>
              <w:spacing w:line="240" w:lineRule="auto"/>
              <w:ind w:left="-88"/>
              <w:rPr>
                <w:rFonts w:ascii="Times New Roman" w:eastAsia="Times New Roman" w:hAnsi="Times New Roman" w:cs="Times New Roman"/>
                <w:sz w:val="24"/>
                <w:szCs w:val="24"/>
              </w:rPr>
            </w:pPr>
            <w:r w:rsidRPr="00A25CB2">
              <w:rPr>
                <w:rFonts w:ascii="Times New Roman" w:eastAsia="Times New Roman" w:hAnsi="Times New Roman" w:cs="Times New Roman"/>
                <w:sz w:val="24"/>
                <w:szCs w:val="24"/>
              </w:rPr>
              <w:t>столешницы МДФ. Материал каркаса Бук, Металл</w:t>
            </w:r>
          </w:p>
        </w:tc>
      </w:tr>
      <w:tr w:rsidR="0029136F">
        <w:trPr>
          <w:trHeight w:val="315"/>
        </w:trPr>
        <w:tc>
          <w:tcPr>
            <w:tcW w:w="851" w:type="dxa"/>
            <w:shd w:val="clear" w:color="auto" w:fill="auto"/>
            <w:vAlign w:val="center"/>
          </w:tcPr>
          <w:p w:rsidR="0029136F" w:rsidRDefault="0029136F">
            <w:pPr>
              <w:numPr>
                <w:ilvl w:val="0"/>
                <w:numId w:val="13"/>
              </w:numPr>
              <w:pBdr>
                <w:top w:val="nil"/>
                <w:left w:val="nil"/>
                <w:bottom w:val="nil"/>
                <w:right w:val="nil"/>
                <w:between w:val="nil"/>
              </w:pBdr>
              <w:spacing w:line="240" w:lineRule="auto"/>
              <w:ind w:right="11" w:hanging="752"/>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гардеробных шкафов</w:t>
            </w:r>
          </w:p>
        </w:tc>
        <w:tc>
          <w:tcPr>
            <w:tcW w:w="1028" w:type="dxa"/>
            <w:shd w:val="clear" w:color="auto" w:fill="auto"/>
            <w:vAlign w:val="center"/>
          </w:tcPr>
          <w:p w:rsidR="0029136F" w:rsidRDefault="0030074C">
            <w:pPr>
              <w:spacing w:line="240" w:lineRule="auto"/>
              <w:ind w:left="-58"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58" w:right="1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16" w:type="dxa"/>
            <w:shd w:val="clear" w:color="auto" w:fill="auto"/>
            <w:vAlign w:val="center"/>
          </w:tcPr>
          <w:p w:rsidR="0029136F" w:rsidRDefault="0030074C">
            <w:pPr>
              <w:spacing w:line="240" w:lineRule="auto"/>
              <w:ind w:left="-58" w:right="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Шкаф УНО-421 </w:t>
            </w:r>
            <w:proofErr w:type="spellStart"/>
            <w:r>
              <w:rPr>
                <w:rFonts w:ascii="Times New Roman" w:eastAsia="Times New Roman" w:hAnsi="Times New Roman" w:cs="Times New Roman"/>
                <w:sz w:val="24"/>
                <w:szCs w:val="24"/>
              </w:rPr>
              <w:t>ДиКом</w:t>
            </w:r>
            <w:proofErr w:type="spellEnd"/>
            <w:r>
              <w:rPr>
                <w:rFonts w:ascii="Times New Roman" w:eastAsia="Times New Roman" w:hAnsi="Times New Roman" w:cs="Times New Roman"/>
                <w:sz w:val="24"/>
                <w:szCs w:val="24"/>
              </w:rPr>
              <w:t>, гардеробный, металлический, 1950х800х500 (</w:t>
            </w:r>
            <w:proofErr w:type="spellStart"/>
            <w:r>
              <w:rPr>
                <w:rFonts w:ascii="Times New Roman" w:eastAsia="Times New Roman" w:hAnsi="Times New Roman" w:cs="Times New Roman"/>
                <w:sz w:val="24"/>
                <w:szCs w:val="24"/>
              </w:rPr>
              <w:t>ВхШхГ</w:t>
            </w:r>
            <w:proofErr w:type="spellEnd"/>
            <w:r>
              <w:rPr>
                <w:rFonts w:ascii="Times New Roman" w:eastAsia="Times New Roman" w:hAnsi="Times New Roman" w:cs="Times New Roman"/>
                <w:sz w:val="24"/>
                <w:szCs w:val="24"/>
              </w:rPr>
              <w:t>)мм. Цвет RAL 7016+RAL 7038</w:t>
            </w:r>
          </w:p>
        </w:tc>
      </w:tr>
      <w:tr w:rsidR="0029136F">
        <w:trPr>
          <w:trHeight w:val="315"/>
        </w:trPr>
        <w:tc>
          <w:tcPr>
            <w:tcW w:w="10207" w:type="dxa"/>
            <w:gridSpan w:val="5"/>
            <w:shd w:val="clear" w:color="auto" w:fill="auto"/>
            <w:vAlign w:val="center"/>
          </w:tcPr>
          <w:p w:rsidR="0029136F" w:rsidRDefault="0030074C">
            <w:pPr>
              <w:spacing w:line="240" w:lineRule="auto"/>
              <w:ind w:left="-58" w:right="11"/>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4. Электроснабжение</w:t>
            </w: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Прокладка кабеля ВВГ-</w:t>
            </w:r>
            <w:proofErr w:type="spellStart"/>
            <w:r>
              <w:rPr>
                <w:rFonts w:ascii="Times New Roman" w:eastAsia="Times New Roman" w:hAnsi="Times New Roman" w:cs="Times New Roman"/>
                <w:sz w:val="24"/>
                <w:szCs w:val="24"/>
              </w:rPr>
              <w:t>нг</w:t>
            </w:r>
            <w:proofErr w:type="spellEnd"/>
            <w:r>
              <w:rPr>
                <w:rFonts w:ascii="Times New Roman" w:eastAsia="Times New Roman" w:hAnsi="Times New Roman" w:cs="Times New Roman"/>
                <w:sz w:val="24"/>
                <w:szCs w:val="24"/>
              </w:rPr>
              <w:t xml:space="preserve"> 3х2,5мм2 в гофре Ø16мм</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85,0</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Прокладка кабеля заземления ПВ 1х4мм </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859"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светильников светодиодных встраиваемых</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Светодиодный светильник </w:t>
            </w:r>
            <w:proofErr w:type="spellStart"/>
            <w:r>
              <w:rPr>
                <w:rFonts w:ascii="Times New Roman" w:eastAsia="Times New Roman" w:hAnsi="Times New Roman" w:cs="Times New Roman"/>
                <w:sz w:val="24"/>
                <w:szCs w:val="24"/>
              </w:rPr>
              <w:t>даунлайт</w:t>
            </w:r>
            <w:proofErr w:type="spellEnd"/>
            <w:r>
              <w:rPr>
                <w:rFonts w:ascii="Times New Roman" w:eastAsia="Times New Roman" w:hAnsi="Times New Roman" w:cs="Times New Roman"/>
                <w:sz w:val="24"/>
                <w:szCs w:val="24"/>
              </w:rPr>
              <w:t xml:space="preserve"> GALAD Пиксель LED-18-d250/В/М/3000 230В, 18Вт, 1425лм, 3000К, CRI80, D250 H30 IP20. Цвет: черный</w:t>
            </w: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выключателя 2-х клавишного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Выключатель 2-клавишный </w:t>
            </w:r>
            <w:proofErr w:type="spellStart"/>
            <w:r>
              <w:rPr>
                <w:rFonts w:ascii="Times New Roman" w:eastAsia="Times New Roman" w:hAnsi="Times New Roman" w:cs="Times New Roman"/>
                <w:sz w:val="24"/>
                <w:szCs w:val="24"/>
              </w:rPr>
              <w:t>Schneider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Electric</w:t>
            </w:r>
            <w:proofErr w:type="spellEnd"/>
            <w:r>
              <w:rPr>
                <w:rFonts w:ascii="Times New Roman" w:eastAsia="Times New Roman" w:hAnsi="Times New Roman" w:cs="Times New Roman"/>
                <w:sz w:val="24"/>
                <w:szCs w:val="24"/>
              </w:rPr>
              <w:t xml:space="preserve"> ATLASDESIGN, скрытый монтаж, алюминий</w:t>
            </w: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выключателя 1-х клавишного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Выключатель 1-клавишный </w:t>
            </w:r>
            <w:proofErr w:type="spellStart"/>
            <w:r>
              <w:rPr>
                <w:rFonts w:ascii="Times New Roman" w:eastAsia="Times New Roman" w:hAnsi="Times New Roman" w:cs="Times New Roman"/>
                <w:sz w:val="24"/>
                <w:szCs w:val="24"/>
              </w:rPr>
              <w:t>Schneider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Electric</w:t>
            </w:r>
            <w:proofErr w:type="spellEnd"/>
            <w:r>
              <w:rPr>
                <w:rFonts w:ascii="Times New Roman" w:eastAsia="Times New Roman" w:hAnsi="Times New Roman" w:cs="Times New Roman"/>
                <w:sz w:val="24"/>
                <w:szCs w:val="24"/>
              </w:rPr>
              <w:t xml:space="preserve"> ATLASDESIGN, скрытый монтаж, алюминий</w:t>
            </w:r>
          </w:p>
        </w:tc>
      </w:tr>
      <w:tr w:rsidR="0029136F" w:rsidRPr="00F60841">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1 пост</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16" w:type="dxa"/>
            <w:shd w:val="clear" w:color="auto" w:fill="auto"/>
            <w:vAlign w:val="center"/>
          </w:tcPr>
          <w:p w:rsidR="0029136F" w:rsidRPr="0030074C" w:rsidRDefault="0030074C">
            <w:pPr>
              <w:spacing w:line="240" w:lineRule="auto"/>
              <w:ind w:left="-8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Рамка</w:t>
            </w:r>
            <w:r w:rsidRPr="0030074C">
              <w:rPr>
                <w:rFonts w:ascii="Times New Roman" w:eastAsia="Times New Roman" w:hAnsi="Times New Roman" w:cs="Times New Roman"/>
                <w:sz w:val="24"/>
                <w:szCs w:val="24"/>
                <w:lang w:val="en-US"/>
              </w:rPr>
              <w:t xml:space="preserve"> 1 </w:t>
            </w:r>
            <w:r>
              <w:rPr>
                <w:rFonts w:ascii="Times New Roman" w:eastAsia="Times New Roman" w:hAnsi="Times New Roman" w:cs="Times New Roman"/>
                <w:sz w:val="24"/>
                <w:szCs w:val="24"/>
              </w:rPr>
              <w:t>пост</w:t>
            </w:r>
            <w:r w:rsidRPr="0030074C">
              <w:rPr>
                <w:rFonts w:ascii="Times New Roman" w:eastAsia="Times New Roman" w:hAnsi="Times New Roman" w:cs="Times New Roman"/>
                <w:sz w:val="24"/>
                <w:szCs w:val="24"/>
                <w:lang w:val="en-US"/>
              </w:rPr>
              <w:t xml:space="preserve"> Schneider Electric ATLASDESIGN, </w:t>
            </w:r>
            <w:r>
              <w:rPr>
                <w:rFonts w:ascii="Times New Roman" w:eastAsia="Times New Roman" w:hAnsi="Times New Roman" w:cs="Times New Roman"/>
                <w:sz w:val="24"/>
                <w:szCs w:val="24"/>
              </w:rPr>
              <w:t>алюминий</w:t>
            </w:r>
          </w:p>
        </w:tc>
      </w:tr>
      <w:tr w:rsidR="0029136F" w:rsidRPr="00F60841">
        <w:trPr>
          <w:trHeight w:val="315"/>
        </w:trPr>
        <w:tc>
          <w:tcPr>
            <w:tcW w:w="851" w:type="dxa"/>
            <w:shd w:val="clear" w:color="auto" w:fill="auto"/>
            <w:vAlign w:val="center"/>
          </w:tcPr>
          <w:p w:rsidR="0029136F" w:rsidRPr="0030074C"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lang w:val="en-US"/>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2 поста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Pr="0030074C" w:rsidRDefault="0030074C">
            <w:pPr>
              <w:spacing w:line="240" w:lineRule="auto"/>
              <w:ind w:left="-8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Рамка</w:t>
            </w:r>
            <w:r w:rsidRPr="0030074C">
              <w:rPr>
                <w:rFonts w:ascii="Times New Roman" w:eastAsia="Times New Roman" w:hAnsi="Times New Roman" w:cs="Times New Roman"/>
                <w:sz w:val="24"/>
                <w:szCs w:val="24"/>
                <w:lang w:val="en-US"/>
              </w:rPr>
              <w:t xml:space="preserve"> 2 </w:t>
            </w:r>
            <w:r>
              <w:rPr>
                <w:rFonts w:ascii="Times New Roman" w:eastAsia="Times New Roman" w:hAnsi="Times New Roman" w:cs="Times New Roman"/>
                <w:sz w:val="24"/>
                <w:szCs w:val="24"/>
              </w:rPr>
              <w:t>поста</w:t>
            </w:r>
            <w:r w:rsidRPr="0030074C">
              <w:rPr>
                <w:rFonts w:ascii="Times New Roman" w:eastAsia="Times New Roman" w:hAnsi="Times New Roman" w:cs="Times New Roman"/>
                <w:sz w:val="24"/>
                <w:szCs w:val="24"/>
                <w:lang w:val="en-US"/>
              </w:rPr>
              <w:t xml:space="preserve"> Schneider Electric ATLASDESIGN, </w:t>
            </w:r>
            <w:r>
              <w:rPr>
                <w:rFonts w:ascii="Times New Roman" w:eastAsia="Times New Roman" w:hAnsi="Times New Roman" w:cs="Times New Roman"/>
                <w:sz w:val="24"/>
                <w:szCs w:val="24"/>
              </w:rPr>
              <w:t>алюминий</w:t>
            </w:r>
            <w:r w:rsidRPr="0030074C">
              <w:rPr>
                <w:rFonts w:ascii="Times New Roman" w:eastAsia="Times New Roman" w:hAnsi="Times New Roman" w:cs="Times New Roman"/>
                <w:sz w:val="24"/>
                <w:szCs w:val="24"/>
                <w:lang w:val="en-US"/>
              </w:rPr>
              <w:t xml:space="preserve"> ATN000302</w:t>
            </w:r>
          </w:p>
        </w:tc>
      </w:tr>
      <w:tr w:rsidR="0029136F" w:rsidRPr="00F60841">
        <w:trPr>
          <w:trHeight w:val="315"/>
        </w:trPr>
        <w:tc>
          <w:tcPr>
            <w:tcW w:w="851" w:type="dxa"/>
            <w:shd w:val="clear" w:color="auto" w:fill="auto"/>
            <w:vAlign w:val="center"/>
          </w:tcPr>
          <w:p w:rsidR="0029136F" w:rsidRPr="0030074C"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lang w:val="en-US"/>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3 поста</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Pr="0030074C" w:rsidRDefault="0030074C">
            <w:pPr>
              <w:spacing w:line="240" w:lineRule="auto"/>
              <w:ind w:left="-8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Рамка</w:t>
            </w:r>
            <w:r w:rsidRPr="0030074C">
              <w:rPr>
                <w:rFonts w:ascii="Times New Roman" w:eastAsia="Times New Roman" w:hAnsi="Times New Roman" w:cs="Times New Roman"/>
                <w:sz w:val="24"/>
                <w:szCs w:val="24"/>
                <w:lang w:val="en-US"/>
              </w:rPr>
              <w:t xml:space="preserve"> 3 </w:t>
            </w:r>
            <w:r>
              <w:rPr>
                <w:rFonts w:ascii="Times New Roman" w:eastAsia="Times New Roman" w:hAnsi="Times New Roman" w:cs="Times New Roman"/>
                <w:sz w:val="24"/>
                <w:szCs w:val="24"/>
              </w:rPr>
              <w:t>поста</w:t>
            </w:r>
            <w:r w:rsidRPr="0030074C">
              <w:rPr>
                <w:rFonts w:ascii="Times New Roman" w:eastAsia="Times New Roman" w:hAnsi="Times New Roman" w:cs="Times New Roman"/>
                <w:sz w:val="24"/>
                <w:szCs w:val="24"/>
                <w:lang w:val="en-US"/>
              </w:rPr>
              <w:t xml:space="preserve"> Schneider Electric ATLASDESIGN, </w:t>
            </w:r>
            <w:r>
              <w:rPr>
                <w:rFonts w:ascii="Times New Roman" w:eastAsia="Times New Roman" w:hAnsi="Times New Roman" w:cs="Times New Roman"/>
                <w:sz w:val="24"/>
                <w:szCs w:val="24"/>
              </w:rPr>
              <w:t>алюминий</w:t>
            </w:r>
            <w:r w:rsidRPr="0030074C">
              <w:rPr>
                <w:rFonts w:ascii="Times New Roman" w:eastAsia="Times New Roman" w:hAnsi="Times New Roman" w:cs="Times New Roman"/>
                <w:sz w:val="24"/>
                <w:szCs w:val="24"/>
                <w:lang w:val="en-US"/>
              </w:rPr>
              <w:t xml:space="preserve"> ATN000303 </w:t>
            </w:r>
          </w:p>
        </w:tc>
      </w:tr>
      <w:tr w:rsidR="0029136F">
        <w:trPr>
          <w:trHeight w:val="315"/>
        </w:trPr>
        <w:tc>
          <w:tcPr>
            <w:tcW w:w="851" w:type="dxa"/>
            <w:shd w:val="clear" w:color="auto" w:fill="auto"/>
            <w:vAlign w:val="center"/>
          </w:tcPr>
          <w:p w:rsidR="0029136F" w:rsidRPr="0030074C"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lang w:val="en-US"/>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розетки влагостойкой</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Розетка IP44 </w:t>
            </w:r>
            <w:proofErr w:type="spellStart"/>
            <w:r>
              <w:rPr>
                <w:rFonts w:ascii="Times New Roman" w:eastAsia="Times New Roman" w:hAnsi="Times New Roman" w:cs="Times New Roman"/>
                <w:sz w:val="24"/>
                <w:szCs w:val="24"/>
              </w:rPr>
              <w:t>Systeme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Electric</w:t>
            </w:r>
            <w:proofErr w:type="spellEnd"/>
            <w:r>
              <w:rPr>
                <w:rFonts w:ascii="Times New Roman" w:eastAsia="Times New Roman" w:hAnsi="Times New Roman" w:cs="Times New Roman"/>
                <w:sz w:val="24"/>
                <w:szCs w:val="24"/>
              </w:rPr>
              <w:t xml:space="preserve"> ATLASDESIGN AQUA, скрытый монтаж, с заземлением, с крышкой, со шторками, алюминий, ATN440346</w:t>
            </w: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Установка розеток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Розетка </w:t>
            </w:r>
            <w:proofErr w:type="spellStart"/>
            <w:r>
              <w:rPr>
                <w:rFonts w:ascii="Times New Roman" w:eastAsia="Times New Roman" w:hAnsi="Times New Roman" w:cs="Times New Roman"/>
                <w:sz w:val="24"/>
                <w:szCs w:val="24"/>
              </w:rPr>
              <w:t>Schneider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Electric</w:t>
            </w:r>
            <w:proofErr w:type="spellEnd"/>
            <w:r>
              <w:rPr>
                <w:rFonts w:ascii="Times New Roman" w:eastAsia="Times New Roman" w:hAnsi="Times New Roman" w:cs="Times New Roman"/>
                <w:sz w:val="24"/>
                <w:szCs w:val="24"/>
              </w:rPr>
              <w:t xml:space="preserve"> ATLASDESIGN, скрытый монтаж, с заземлением, винтовые клеммы, алюминий ATN000343</w:t>
            </w:r>
          </w:p>
        </w:tc>
      </w:tr>
      <w:tr w:rsidR="0029136F" w:rsidRPr="00F60841">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Установка розетки RJ45+ТВ</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Pr="0030074C" w:rsidRDefault="0030074C">
            <w:pPr>
              <w:spacing w:line="240" w:lineRule="auto"/>
              <w:ind w:left="-8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Розетка</w:t>
            </w:r>
            <w:r w:rsidRPr="0030074C">
              <w:rPr>
                <w:rFonts w:ascii="Times New Roman" w:eastAsia="Times New Roman" w:hAnsi="Times New Roman" w:cs="Times New Roman"/>
                <w:sz w:val="24"/>
                <w:szCs w:val="24"/>
                <w:lang w:val="en-US"/>
              </w:rPr>
              <w:t xml:space="preserve"> TV+RJ45 Cat.5 Schneider Electric </w:t>
            </w:r>
            <w:r w:rsidRPr="0030074C">
              <w:rPr>
                <w:rFonts w:ascii="Times New Roman" w:eastAsia="Times New Roman" w:hAnsi="Times New Roman" w:cs="Times New Roman"/>
                <w:sz w:val="24"/>
                <w:szCs w:val="24"/>
                <w:lang w:val="en-US"/>
              </w:rPr>
              <w:lastRenderedPageBreak/>
              <w:t xml:space="preserve">ATLASDESIGN, </w:t>
            </w:r>
            <w:r>
              <w:rPr>
                <w:rFonts w:ascii="Times New Roman" w:eastAsia="Times New Roman" w:hAnsi="Times New Roman" w:cs="Times New Roman"/>
                <w:sz w:val="24"/>
                <w:szCs w:val="24"/>
              </w:rPr>
              <w:t>оконечная</w:t>
            </w:r>
            <w:r w:rsidRPr="0030074C">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алюминий</w:t>
            </w:r>
          </w:p>
        </w:tc>
      </w:tr>
      <w:tr w:rsidR="0029136F">
        <w:trPr>
          <w:trHeight w:val="315"/>
        </w:trPr>
        <w:tc>
          <w:tcPr>
            <w:tcW w:w="851" w:type="dxa"/>
            <w:shd w:val="clear" w:color="auto" w:fill="auto"/>
            <w:vAlign w:val="center"/>
          </w:tcPr>
          <w:p w:rsidR="0029136F" w:rsidRPr="0030074C"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lang w:val="en-US"/>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Монтаж светильников светодиодных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16" w:type="dxa"/>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Потолочный светильник </w:t>
            </w:r>
            <w:proofErr w:type="spellStart"/>
            <w:r>
              <w:rPr>
                <w:rFonts w:ascii="Times New Roman" w:eastAsia="Times New Roman" w:hAnsi="Times New Roman" w:cs="Times New Roman"/>
                <w:sz w:val="24"/>
                <w:szCs w:val="24"/>
              </w:rPr>
              <w:t>Denkirs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Thin</w:t>
            </w:r>
            <w:proofErr w:type="spellEnd"/>
            <w:r>
              <w:rPr>
                <w:rFonts w:ascii="Times New Roman" w:eastAsia="Times New Roman" w:hAnsi="Times New Roman" w:cs="Times New Roman"/>
                <w:sz w:val="24"/>
                <w:szCs w:val="24"/>
              </w:rPr>
              <w:t xml:space="preserve"> DK6520-WH</w:t>
            </w: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щита распределительного встраиваемого на 4модуля</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Автоматический выключатель DZ47-60 3Р 25А 4.5кА х-ка</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Диф</w:t>
            </w:r>
            <w:proofErr w:type="spellEnd"/>
            <w:r>
              <w:rPr>
                <w:rFonts w:ascii="Times New Roman" w:eastAsia="Times New Roman" w:hAnsi="Times New Roman" w:cs="Times New Roman"/>
                <w:sz w:val="24"/>
                <w:szCs w:val="24"/>
              </w:rPr>
              <w:t>. автомат NB2LE 1P+N 16А 30мА 1мод., х-ка С, электронный тип АС, 4.5кА (CHINT)</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Диф</w:t>
            </w:r>
            <w:proofErr w:type="spellEnd"/>
            <w:r>
              <w:rPr>
                <w:rFonts w:ascii="Times New Roman" w:eastAsia="Times New Roman" w:hAnsi="Times New Roman" w:cs="Times New Roman"/>
                <w:sz w:val="24"/>
                <w:szCs w:val="24"/>
              </w:rPr>
              <w:t>. автомат NB2LE 1P+N 10А 30мА 1мод., х-ка С, электронный тип АС, 4.5кА (CHINT)</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16А защиты от пожара и возгорания в кабельной сети УЗДП / УЗИС</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Шина нулевая </w:t>
            </w:r>
            <w:proofErr w:type="spellStart"/>
            <w:r>
              <w:rPr>
                <w:rFonts w:ascii="Times New Roman" w:eastAsia="Times New Roman" w:hAnsi="Times New Roman" w:cs="Times New Roman"/>
                <w:sz w:val="24"/>
                <w:szCs w:val="24"/>
              </w:rPr>
              <w:t>OptiKit</w:t>
            </w:r>
            <w:proofErr w:type="spellEnd"/>
            <w:r>
              <w:rPr>
                <w:rFonts w:ascii="Times New Roman" w:eastAsia="Times New Roman" w:hAnsi="Times New Roman" w:cs="Times New Roman"/>
                <w:sz w:val="24"/>
                <w:szCs w:val="24"/>
              </w:rPr>
              <w:t xml:space="preserve"> BB-F-N-DIN-16-8х12</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установочная для сплошных стен 68(65)X45 DIY</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216" w:type="dxa"/>
            <w:shd w:val="clear" w:color="auto" w:fill="auto"/>
            <w:vAlign w:val="center"/>
          </w:tcPr>
          <w:p w:rsidR="0029136F" w:rsidRDefault="0029136F">
            <w:pPr>
              <w:spacing w:line="240" w:lineRule="auto"/>
              <w:ind w:left="-88"/>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numPr>
                <w:ilvl w:val="0"/>
                <w:numId w:val="16"/>
              </w:numPr>
              <w:pBdr>
                <w:top w:val="nil"/>
                <w:left w:val="nil"/>
                <w:bottom w:val="nil"/>
                <w:right w:val="nil"/>
                <w:between w:val="nil"/>
              </w:pBdr>
              <w:spacing w:line="240" w:lineRule="auto"/>
              <w:ind w:right="11" w:hanging="745"/>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58" w:right="11" w:firstLine="29"/>
              <w:rPr>
                <w:rFonts w:ascii="Times New Roman" w:eastAsia="Times New Roman" w:hAnsi="Times New Roman" w:cs="Times New Roman"/>
                <w:sz w:val="24"/>
                <w:szCs w:val="24"/>
              </w:rPr>
            </w:pPr>
            <w:r>
              <w:rPr>
                <w:rFonts w:ascii="Times New Roman" w:eastAsia="Times New Roman" w:hAnsi="Times New Roman" w:cs="Times New Roman"/>
                <w:sz w:val="24"/>
                <w:szCs w:val="24"/>
              </w:rPr>
              <w:t>Монтаж щита распределительного встраиваемого на 8 модулей</w:t>
            </w:r>
          </w:p>
        </w:tc>
        <w:tc>
          <w:tcPr>
            <w:tcW w:w="1028" w:type="dxa"/>
            <w:shd w:val="clear" w:color="auto" w:fill="auto"/>
            <w:vAlign w:val="center"/>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tcPr>
          <w:p w:rsidR="0029136F" w:rsidRDefault="0030074C">
            <w:pPr>
              <w:spacing w:line="240" w:lineRule="auto"/>
              <w:ind w:left="-58" w:right="11" w:firstLine="2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right="11" w:firstLine="29"/>
              <w:rPr>
                <w:rFonts w:ascii="Times New Roman" w:eastAsia="Times New Roman" w:hAnsi="Times New Roman" w:cs="Times New Roman"/>
                <w:sz w:val="24"/>
                <w:szCs w:val="24"/>
              </w:rPr>
            </w:pPr>
          </w:p>
        </w:tc>
      </w:tr>
      <w:tr w:rsidR="0029136F">
        <w:trPr>
          <w:trHeight w:val="315"/>
        </w:trPr>
        <w:tc>
          <w:tcPr>
            <w:tcW w:w="10207" w:type="dxa"/>
            <w:gridSpan w:val="5"/>
            <w:shd w:val="clear" w:color="auto" w:fill="auto"/>
            <w:vAlign w:val="center"/>
          </w:tcPr>
          <w:p w:rsidR="0029136F" w:rsidRDefault="0030074C">
            <w:pPr>
              <w:spacing w:line="240" w:lineRule="auto"/>
              <w:ind w:left="-88" w:right="11" w:firstLine="2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5. Мероприятия по обеспечению объекта пожарной сигнализацией на время проведения ремонтных работ</w:t>
            </w:r>
          </w:p>
        </w:tc>
      </w:tr>
      <w:tr w:rsidR="0029136F">
        <w:trPr>
          <w:trHeight w:val="315"/>
        </w:trPr>
        <w:tc>
          <w:tcPr>
            <w:tcW w:w="851" w:type="dxa"/>
            <w:shd w:val="clear" w:color="auto" w:fill="auto"/>
            <w:vAlign w:val="center"/>
          </w:tcPr>
          <w:p w:rsidR="0029136F" w:rsidRDefault="0029136F">
            <w:pPr>
              <w:numPr>
                <w:ilvl w:val="0"/>
                <w:numId w:val="15"/>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Демонтаж/монтаж извещателя ПС автоматического: дымовой, фотоэлектрический, радиоизотопный, световой в нормальном исполнении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29136F">
            <w:pPr>
              <w:spacing w:line="240" w:lineRule="auto"/>
              <w:ind w:left="-88"/>
              <w:jc w:val="center"/>
              <w:rPr>
                <w:rFonts w:ascii="Times New Roman" w:eastAsia="Times New Roman" w:hAnsi="Times New Roman" w:cs="Times New Roman"/>
                <w:color w:val="000000"/>
                <w:sz w:val="24"/>
                <w:szCs w:val="24"/>
              </w:rPr>
            </w:pPr>
          </w:p>
        </w:tc>
      </w:tr>
      <w:tr w:rsidR="0029136F">
        <w:trPr>
          <w:trHeight w:val="315"/>
        </w:trPr>
        <w:tc>
          <w:tcPr>
            <w:tcW w:w="851" w:type="dxa"/>
            <w:shd w:val="clear" w:color="auto" w:fill="auto"/>
            <w:vAlign w:val="center"/>
          </w:tcPr>
          <w:p w:rsidR="0029136F" w:rsidRDefault="0029136F">
            <w:pPr>
              <w:numPr>
                <w:ilvl w:val="0"/>
                <w:numId w:val="15"/>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Демонтаж/монтаж извещателя ПС автоматического: тепловой электро-контактный, </w:t>
            </w:r>
            <w:proofErr w:type="spellStart"/>
            <w:r>
              <w:rPr>
                <w:rFonts w:ascii="Times New Roman" w:eastAsia="Times New Roman" w:hAnsi="Times New Roman" w:cs="Times New Roman"/>
                <w:sz w:val="24"/>
                <w:szCs w:val="24"/>
              </w:rPr>
              <w:t>магнитоконтактный</w:t>
            </w:r>
            <w:proofErr w:type="spellEnd"/>
            <w:r>
              <w:rPr>
                <w:rFonts w:ascii="Times New Roman" w:eastAsia="Times New Roman" w:hAnsi="Times New Roman" w:cs="Times New Roman"/>
                <w:sz w:val="24"/>
                <w:szCs w:val="24"/>
              </w:rPr>
              <w:t xml:space="preserve"> в нормальном исполнении</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шт.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16" w:type="dxa"/>
            <w:shd w:val="clear" w:color="auto" w:fill="auto"/>
            <w:vAlign w:val="center"/>
          </w:tcPr>
          <w:p w:rsidR="0029136F" w:rsidRDefault="0030074C">
            <w:pPr>
              <w:spacing w:line="240" w:lineRule="auto"/>
              <w:ind w:left="-8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Тепловой пожарный извещатель С2000ИП - Б/У</w:t>
            </w:r>
            <w:r>
              <w:rPr>
                <w:rFonts w:ascii="Times New Roman" w:eastAsia="Times New Roman" w:hAnsi="Times New Roman" w:cs="Times New Roman"/>
                <w:color w:val="000000"/>
                <w:sz w:val="24"/>
                <w:szCs w:val="24"/>
              </w:rPr>
              <w:t> </w:t>
            </w:r>
          </w:p>
        </w:tc>
      </w:tr>
      <w:tr w:rsidR="0029136F">
        <w:trPr>
          <w:trHeight w:val="315"/>
        </w:trPr>
        <w:tc>
          <w:tcPr>
            <w:tcW w:w="851" w:type="dxa"/>
            <w:shd w:val="clear" w:color="auto" w:fill="auto"/>
            <w:vAlign w:val="center"/>
          </w:tcPr>
          <w:p w:rsidR="0029136F" w:rsidRDefault="0029136F">
            <w:pPr>
              <w:numPr>
                <w:ilvl w:val="0"/>
                <w:numId w:val="15"/>
              </w:numPr>
              <w:pBdr>
                <w:top w:val="nil"/>
                <w:left w:val="nil"/>
                <w:bottom w:val="nil"/>
                <w:right w:val="nil"/>
                <w:between w:val="nil"/>
              </w:pBdr>
              <w:spacing w:line="240" w:lineRule="auto"/>
              <w:ind w:left="-58" w:right="11" w:firstLine="29"/>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ПНР. Автоматизированная система управления II категории технической сложности с количеством каналов (</w:t>
            </w:r>
            <w:proofErr w:type="spellStart"/>
            <w:r>
              <w:rPr>
                <w:rFonts w:ascii="Times New Roman" w:eastAsia="Times New Roman" w:hAnsi="Times New Roman" w:cs="Times New Roman"/>
                <w:sz w:val="24"/>
                <w:szCs w:val="24"/>
              </w:rPr>
              <w:t>Кобщ</w:t>
            </w:r>
            <w:proofErr w:type="spellEnd"/>
            <w:r>
              <w:rPr>
                <w:rFonts w:ascii="Times New Roman" w:eastAsia="Times New Roman" w:hAnsi="Times New Roman" w:cs="Times New Roman"/>
                <w:sz w:val="24"/>
                <w:szCs w:val="24"/>
              </w:rPr>
              <w:t>): 2</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система</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30074C">
            <w:pPr>
              <w:spacing w:line="240" w:lineRule="auto"/>
              <w:ind w:left="-8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29136F">
        <w:trPr>
          <w:trHeight w:val="315"/>
        </w:trPr>
        <w:tc>
          <w:tcPr>
            <w:tcW w:w="851" w:type="dxa"/>
            <w:shd w:val="clear" w:color="auto" w:fill="auto"/>
            <w:vAlign w:val="center"/>
          </w:tcPr>
          <w:p w:rsidR="0029136F" w:rsidRDefault="0029136F">
            <w:pPr>
              <w:spacing w:line="240" w:lineRule="auto"/>
              <w:ind w:left="-29" w:right="11"/>
              <w:rPr>
                <w:rFonts w:ascii="Times New Roman" w:eastAsia="Times New Roman" w:hAnsi="Times New Roman" w:cs="Times New Roman"/>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рабочего проекта на электроснабжение помещений</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к-т</w:t>
            </w:r>
          </w:p>
        </w:tc>
        <w:tc>
          <w:tcPr>
            <w:tcW w:w="859"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16" w:type="dxa"/>
            <w:shd w:val="clear" w:color="auto" w:fill="auto"/>
            <w:vAlign w:val="center"/>
          </w:tcPr>
          <w:p w:rsidR="0029136F" w:rsidRDefault="0029136F">
            <w:pPr>
              <w:spacing w:line="240" w:lineRule="auto"/>
              <w:ind w:left="-88"/>
              <w:jc w:val="center"/>
              <w:rPr>
                <w:rFonts w:ascii="Times New Roman" w:eastAsia="Times New Roman" w:hAnsi="Times New Roman" w:cs="Times New Roman"/>
                <w:sz w:val="24"/>
                <w:szCs w:val="24"/>
              </w:rPr>
            </w:pPr>
          </w:p>
        </w:tc>
      </w:tr>
      <w:tr w:rsidR="0029136F">
        <w:trPr>
          <w:trHeight w:val="315"/>
        </w:trPr>
        <w:tc>
          <w:tcPr>
            <w:tcW w:w="851" w:type="dxa"/>
            <w:shd w:val="clear" w:color="auto" w:fill="auto"/>
            <w:vAlign w:val="center"/>
          </w:tcPr>
          <w:p w:rsidR="0029136F" w:rsidRDefault="0029136F">
            <w:pPr>
              <w:pBdr>
                <w:top w:val="nil"/>
                <w:left w:val="nil"/>
                <w:bottom w:val="nil"/>
                <w:right w:val="nil"/>
                <w:between w:val="nil"/>
              </w:pBdr>
              <w:spacing w:line="240" w:lineRule="auto"/>
              <w:ind w:left="-29" w:right="11"/>
              <w:rPr>
                <w:rFonts w:ascii="Times New Roman" w:eastAsia="Times New Roman" w:hAnsi="Times New Roman" w:cs="Times New Roman"/>
                <w:color w:val="000000"/>
                <w:sz w:val="24"/>
                <w:szCs w:val="24"/>
              </w:rPr>
            </w:pPr>
          </w:p>
        </w:tc>
        <w:tc>
          <w:tcPr>
            <w:tcW w:w="4253" w:type="dxa"/>
            <w:shd w:val="clear" w:color="auto" w:fill="auto"/>
            <w:vAlign w:val="center"/>
          </w:tcPr>
          <w:p w:rsidR="0029136F" w:rsidRDefault="0030074C">
            <w:pPr>
              <w:spacing w:line="240" w:lineRule="auto"/>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Погрузка, вывоз и утилизация строительного мусора  </w:t>
            </w:r>
          </w:p>
        </w:tc>
        <w:tc>
          <w:tcPr>
            <w:tcW w:w="1028" w:type="dxa"/>
            <w:shd w:val="clear" w:color="auto" w:fill="auto"/>
            <w:vAlign w:val="center"/>
          </w:tcPr>
          <w:p w:rsidR="0029136F" w:rsidRDefault="0030074C">
            <w:pPr>
              <w:spacing w:line="240" w:lineRule="auto"/>
              <w:ind w:left="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тн</w:t>
            </w:r>
            <w:proofErr w:type="spellEnd"/>
          </w:p>
        </w:tc>
        <w:tc>
          <w:tcPr>
            <w:tcW w:w="4075" w:type="dxa"/>
            <w:gridSpan w:val="2"/>
            <w:shd w:val="clear" w:color="auto" w:fill="auto"/>
            <w:vAlign w:val="center"/>
          </w:tcPr>
          <w:p w:rsidR="0029136F" w:rsidRDefault="0030074C">
            <w:pPr>
              <w:spacing w:line="240" w:lineRule="auto"/>
              <w:ind w:left="-88"/>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Согласно расчета</w:t>
            </w:r>
          </w:p>
        </w:tc>
      </w:tr>
    </w:tbl>
    <w:p w:rsidR="0029136F" w:rsidRDefault="0029136F">
      <w:pPr>
        <w:spacing w:line="240" w:lineRule="auto"/>
        <w:ind w:firstLine="5103"/>
        <w:rPr>
          <w:rFonts w:ascii="Times New Roman" w:eastAsia="Times New Roman" w:hAnsi="Times New Roman" w:cs="Times New Roman"/>
          <w:b/>
          <w:sz w:val="24"/>
          <w:szCs w:val="24"/>
        </w:rPr>
      </w:pPr>
    </w:p>
    <w:p w:rsidR="0029136F" w:rsidRDefault="0030074C">
      <w:pPr>
        <w:pStyle w:val="1"/>
        <w:numPr>
          <w:ilvl w:val="0"/>
          <w:numId w:val="18"/>
        </w:numPr>
        <w:spacing w:before="0" w:line="240"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Общие требования.</w:t>
      </w:r>
    </w:p>
    <w:p w:rsidR="0029136F" w:rsidRDefault="0030074C">
      <w:pPr>
        <w:numPr>
          <w:ilvl w:val="0"/>
          <w:numId w:val="11"/>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Выполнить комплекс работ по ремонту санузлов, душевой и комнаты приёма пищи согласно ведомости объемов работ. </w:t>
      </w:r>
    </w:p>
    <w:p w:rsidR="0029136F" w:rsidRDefault="0030074C">
      <w:pPr>
        <w:numPr>
          <w:ilvl w:val="0"/>
          <w:numId w:val="11"/>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Разработать проект на электроснабжение помещений.</w:t>
      </w:r>
    </w:p>
    <w:p w:rsidR="0029136F" w:rsidRDefault="0030074C">
      <w:pPr>
        <w:numPr>
          <w:ilvl w:val="0"/>
          <w:numId w:val="11"/>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мероприятия по обеспечению объекта пожарной сигнализацией на время проведения ремонтных работ</w:t>
      </w:r>
      <w:r>
        <w:rPr>
          <w:rFonts w:ascii="Times New Roman" w:eastAsia="Times New Roman" w:hAnsi="Times New Roman" w:cs="Times New Roman"/>
          <w:color w:val="000000"/>
          <w:sz w:val="24"/>
          <w:szCs w:val="24"/>
        </w:rPr>
        <w:t xml:space="preserve">. </w:t>
      </w:r>
    </w:p>
    <w:p w:rsidR="0029136F" w:rsidRDefault="0029136F">
      <w:pPr>
        <w:spacing w:line="240" w:lineRule="auto"/>
        <w:ind w:left="426"/>
        <w:jc w:val="both"/>
        <w:rPr>
          <w:rFonts w:ascii="Times New Roman" w:eastAsia="Times New Roman" w:hAnsi="Times New Roman" w:cs="Times New Roman"/>
          <w:sz w:val="24"/>
          <w:szCs w:val="24"/>
        </w:rPr>
      </w:pPr>
    </w:p>
    <w:p w:rsidR="0029136F" w:rsidRDefault="0030074C">
      <w:pPr>
        <w:numPr>
          <w:ilvl w:val="0"/>
          <w:numId w:val="18"/>
        </w:numPr>
        <w:spacing w:line="240" w:lineRule="auto"/>
        <w:jc w:val="center"/>
        <w:rPr>
          <w:rFonts w:ascii="Times New Roman" w:eastAsia="Times New Roman" w:hAnsi="Times New Roman" w:cs="Times New Roman"/>
        </w:rPr>
      </w:pPr>
      <w:r>
        <w:rPr>
          <w:rFonts w:ascii="Times New Roman" w:eastAsia="Times New Roman" w:hAnsi="Times New Roman" w:cs="Times New Roman"/>
          <w:b/>
          <w:sz w:val="24"/>
          <w:szCs w:val="24"/>
        </w:rPr>
        <w:t>Требования к подрядчику.</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w:t>
      </w:r>
      <w:r>
        <w:rPr>
          <w:rFonts w:ascii="Times New Roman" w:eastAsia="Times New Roman" w:hAnsi="Times New Roman" w:cs="Times New Roman"/>
          <w:sz w:val="24"/>
          <w:szCs w:val="24"/>
        </w:rPr>
        <w:lastRenderedPageBreak/>
        <w:t>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 должен иметь подтверждённый опыт работ по указанным в Техническом задании видам работ.</w:t>
      </w:r>
    </w:p>
    <w:p w:rsidR="0029136F" w:rsidRDefault="0030074C">
      <w:pPr>
        <w:numPr>
          <w:ilvl w:val="0"/>
          <w:numId w:val="19"/>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29136F" w:rsidRDefault="0030074C">
      <w:pPr>
        <w:numPr>
          <w:ilvl w:val="0"/>
          <w:numId w:val="19"/>
        </w:numPr>
        <w:pBdr>
          <w:top w:val="nil"/>
          <w:left w:val="nil"/>
          <w:bottom w:val="nil"/>
          <w:right w:val="nil"/>
          <w:between w:val="nil"/>
        </w:pBdr>
        <w:ind w:left="426" w:hanging="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Работы по проектированию электроснабжения и освещения, должна производить специализированная организация, имеющая СРО на данный вид деятельности.</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Подрядчик должен иметь филиал или представительство в Краснодарском крае. </w:t>
      </w:r>
    </w:p>
    <w:p w:rsidR="0029136F" w:rsidRDefault="0030074C">
      <w:pPr>
        <w:numPr>
          <w:ilvl w:val="0"/>
          <w:numId w:val="19"/>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регистрации предприятия должен быть не менее 1 года.</w:t>
      </w:r>
    </w:p>
    <w:p w:rsidR="0029136F" w:rsidRDefault="0029136F">
      <w:pPr>
        <w:spacing w:line="240" w:lineRule="auto"/>
        <w:ind w:left="426"/>
        <w:jc w:val="both"/>
        <w:rPr>
          <w:rFonts w:ascii="Times New Roman" w:eastAsia="Times New Roman" w:hAnsi="Times New Roman" w:cs="Times New Roman"/>
          <w:sz w:val="24"/>
          <w:szCs w:val="24"/>
        </w:rPr>
      </w:pPr>
    </w:p>
    <w:p w:rsidR="0029136F" w:rsidRDefault="0030074C">
      <w:pPr>
        <w:keepNext/>
        <w:keepLines/>
        <w:numPr>
          <w:ilvl w:val="0"/>
          <w:numId w:val="18"/>
        </w:numPr>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Требования к производству работ.</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Подрядчику необходимо учесть, что строительные работы будут выполняться в условиях действующего санатория.</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 началом работ выполнить установку ограждений по согласованной с Заказчиком конструкции и материалу. </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Ежедневно, после окончания работ производить уборку на месте выполнения работ и наводить порядок.</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окончании работ, в течение дня, произвести уборку строительного мусора с места производства работ.</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29136F" w:rsidRDefault="0030074C">
      <w:pPr>
        <w:numPr>
          <w:ilvl w:val="0"/>
          <w:numId w:val="12"/>
        </w:numP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Своевременно устранять недостатки и дефекты, выявленные при приемке работ и в течение гарантийного срока.</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 правила противопожарной и технической безопасности.</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29136F" w:rsidRDefault="0030074C">
      <w:pPr>
        <w:numPr>
          <w:ilvl w:val="0"/>
          <w:numId w:val="12"/>
        </w:numPr>
        <w:spacing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производстве работ необходимо ведение на объекте Общего журнала работ.</w:t>
      </w:r>
    </w:p>
    <w:p w:rsidR="0029136F" w:rsidRDefault="0029136F">
      <w:pPr>
        <w:spacing w:line="240" w:lineRule="auto"/>
        <w:ind w:left="426"/>
        <w:jc w:val="both"/>
        <w:rPr>
          <w:rFonts w:ascii="Times New Roman" w:eastAsia="Times New Roman" w:hAnsi="Times New Roman" w:cs="Times New Roman"/>
        </w:rPr>
      </w:pPr>
    </w:p>
    <w:p w:rsidR="0029136F" w:rsidRDefault="0030074C">
      <w:pPr>
        <w:numPr>
          <w:ilvl w:val="0"/>
          <w:numId w:val="18"/>
        </w:numPr>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Условия производства работ.</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Объект находится на территории действующего санатория. </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Работы организовать без ограничения прохода людей за пределами зоны работ;</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 рабочие и сотрудники, которые задействованы в работе, должны иметь документы, подтверждающие их квалификацию; </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Складские и бытовые помещения Заказчиком не предоставляются;</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Строительные работы проводятся механизмами, оборудованием и средствами Подрядчика.</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w:t>
      </w:r>
      <w:proofErr w:type="spellStart"/>
      <w:r>
        <w:rPr>
          <w:rFonts w:ascii="Times New Roman" w:eastAsia="Times New Roman" w:hAnsi="Times New Roman" w:cs="Times New Roman"/>
          <w:color w:val="000000"/>
          <w:sz w:val="24"/>
          <w:szCs w:val="24"/>
        </w:rPr>
        <w:t>ОТиТБ</w:t>
      </w:r>
      <w:proofErr w:type="spellEnd"/>
      <w:r>
        <w:rPr>
          <w:rFonts w:ascii="Times New Roman" w:eastAsia="Times New Roman" w:hAnsi="Times New Roman" w:cs="Times New Roman"/>
          <w:color w:val="000000"/>
          <w:sz w:val="24"/>
          <w:szCs w:val="24"/>
        </w:rPr>
        <w:t xml:space="preserve">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29136F" w:rsidRDefault="0030074C">
      <w:pPr>
        <w:numPr>
          <w:ilvl w:val="0"/>
          <w:numId w:val="14"/>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29136F" w:rsidRDefault="0029136F">
      <w:pPr>
        <w:pBdr>
          <w:top w:val="nil"/>
          <w:left w:val="nil"/>
          <w:bottom w:val="nil"/>
          <w:right w:val="nil"/>
          <w:between w:val="nil"/>
        </w:pBdr>
        <w:spacing w:line="240" w:lineRule="auto"/>
        <w:ind w:left="426"/>
        <w:jc w:val="both"/>
        <w:rPr>
          <w:rFonts w:ascii="Times New Roman" w:eastAsia="Times New Roman" w:hAnsi="Times New Roman" w:cs="Times New Roman"/>
          <w:color w:val="000000"/>
        </w:rPr>
      </w:pPr>
    </w:p>
    <w:p w:rsidR="0029136F" w:rsidRDefault="0030074C">
      <w:pPr>
        <w:numPr>
          <w:ilvl w:val="0"/>
          <w:numId w:val="18"/>
        </w:numPr>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Требования к сметной документации.</w:t>
      </w:r>
    </w:p>
    <w:p w:rsidR="0029136F" w:rsidRDefault="0029136F">
      <w:pPr>
        <w:pBdr>
          <w:top w:val="nil"/>
          <w:left w:val="nil"/>
          <w:bottom w:val="nil"/>
          <w:right w:val="nil"/>
          <w:between w:val="nil"/>
        </w:pBdr>
        <w:spacing w:line="240" w:lineRule="auto"/>
        <w:ind w:left="426"/>
        <w:jc w:val="center"/>
        <w:rPr>
          <w:rFonts w:ascii="Times New Roman" w:eastAsia="Times New Roman" w:hAnsi="Times New Roman" w:cs="Times New Roman"/>
          <w:color w:val="000000"/>
        </w:rPr>
      </w:pP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Предусмотреть локальные сметные расчеты в базовых и текущих ценах в формате </w:t>
      </w:r>
      <w:proofErr w:type="spellStart"/>
      <w:r>
        <w:rPr>
          <w:rFonts w:ascii="Times New Roman" w:eastAsia="Times New Roman" w:hAnsi="Times New Roman" w:cs="Times New Roman"/>
          <w:sz w:val="24"/>
          <w:szCs w:val="24"/>
        </w:rPr>
        <w:t>Excel</w:t>
      </w:r>
      <w:proofErr w:type="spellEnd"/>
      <w:r>
        <w:rPr>
          <w:rFonts w:ascii="Times New Roman" w:eastAsia="Times New Roman" w:hAnsi="Times New Roman" w:cs="Times New Roman"/>
          <w:sz w:val="24"/>
          <w:szCs w:val="24"/>
        </w:rPr>
        <w:t xml:space="preserve"> и Гранд-Смета (</w:t>
      </w:r>
      <w:proofErr w:type="spellStart"/>
      <w:r>
        <w:rPr>
          <w:rFonts w:ascii="Times New Roman" w:eastAsia="Times New Roman" w:hAnsi="Times New Roman" w:cs="Times New Roman"/>
          <w:sz w:val="24"/>
          <w:szCs w:val="24"/>
        </w:rPr>
        <w:t>xml</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gsfx</w:t>
      </w:r>
      <w:proofErr w:type="spellEnd"/>
      <w:r>
        <w:rPr>
          <w:rFonts w:ascii="Times New Roman" w:eastAsia="Times New Roman" w:hAnsi="Times New Roman" w:cs="Times New Roman"/>
          <w:sz w:val="24"/>
          <w:szCs w:val="24"/>
        </w:rPr>
        <w:t xml:space="preserve">).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Предусмотреть объектный (сводный сметный расчёт в базовых и текущих ценах.</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Требования к составлению локальных смет (локальных сметных расчётов).</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w:t>
      </w:r>
      <w:proofErr w:type="spellStart"/>
      <w:r>
        <w:rPr>
          <w:rFonts w:ascii="Times New Roman" w:eastAsia="Times New Roman" w:hAnsi="Times New Roman" w:cs="Times New Roman"/>
          <w:sz w:val="24"/>
          <w:szCs w:val="24"/>
        </w:rPr>
        <w:t>Excel</w:t>
      </w:r>
      <w:proofErr w:type="spellEnd"/>
      <w:r>
        <w:rPr>
          <w:rFonts w:ascii="Times New Roman" w:eastAsia="Times New Roman" w:hAnsi="Times New Roman" w:cs="Times New Roman"/>
          <w:sz w:val="24"/>
          <w:szCs w:val="24"/>
        </w:rPr>
        <w:t>, Гранд-Смета ("</w:t>
      </w:r>
      <w:proofErr w:type="spellStart"/>
      <w:r>
        <w:rPr>
          <w:rFonts w:ascii="Times New Roman" w:eastAsia="Times New Roman" w:hAnsi="Times New Roman" w:cs="Times New Roman"/>
          <w:sz w:val="24"/>
          <w:szCs w:val="24"/>
        </w:rPr>
        <w:t>xml</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gsfx</w:t>
      </w:r>
      <w:proofErr w:type="spellEnd"/>
      <w:r>
        <w:rPr>
          <w:rFonts w:ascii="Times New Roman" w:eastAsia="Times New Roman" w:hAnsi="Times New Roman" w:cs="Times New Roman"/>
          <w:sz w:val="24"/>
          <w:szCs w:val="24"/>
        </w:rPr>
        <w:t>"); PDF. В формате PDF должны стоять подписи исполнителей с указанием ФИО и должности.</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должна быть согласована с заказчиком дополнительно. 1.3. Перевод в текущий уровень цен </w:t>
      </w:r>
      <w:r>
        <w:rPr>
          <w:rFonts w:ascii="Times New Roman" w:eastAsia="Times New Roman" w:hAnsi="Times New Roman" w:cs="Times New Roman"/>
          <w:sz w:val="24"/>
          <w:szCs w:val="24"/>
        </w:rPr>
        <w:lastRenderedPageBreak/>
        <w:t xml:space="preserve">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Локальные сметы выполнить без начисления лимитированных затрат.</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Учесть в локальных сметах затраты, учитывающие работу в стеснённых условиях. Обоснование включить в раздел ПОС проекта.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Требования по составлению Сводного (объектного) сметного расчёта.</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В главе 9 (графы 7 и 8) сводного сметного расчета стоимости строительства, ССР должны быть предусмотрены:</w:t>
      </w:r>
    </w:p>
    <w:p w:rsidR="0029136F" w:rsidRDefault="0030074C">
      <w:pPr>
        <w:keepNext/>
        <w:numPr>
          <w:ilvl w:val="0"/>
          <w:numId w:val="17"/>
        </w:numPr>
        <w:spacing w:line="252" w:lineRule="auto"/>
        <w:ind w:left="426" w:firstLine="0"/>
        <w:jc w:val="both"/>
        <w:rPr>
          <w:sz w:val="24"/>
          <w:szCs w:val="24"/>
        </w:rPr>
      </w:pPr>
      <w:r>
        <w:rPr>
          <w:rFonts w:ascii="Times New Roman" w:eastAsia="Times New Roman" w:hAnsi="Times New Roman" w:cs="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29136F" w:rsidRDefault="0030074C">
      <w:pPr>
        <w:keepNext/>
        <w:numPr>
          <w:ilvl w:val="0"/>
          <w:numId w:val="17"/>
        </w:numPr>
        <w:spacing w:line="252" w:lineRule="auto"/>
        <w:ind w:left="426" w:firstLine="0"/>
        <w:jc w:val="both"/>
        <w:rPr>
          <w:sz w:val="24"/>
          <w:szCs w:val="24"/>
        </w:rPr>
      </w:pPr>
      <w:r>
        <w:rPr>
          <w:rFonts w:ascii="Times New Roman" w:eastAsia="Times New Roman" w:hAnsi="Times New Roman" w:cs="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Расчёт стоимости материальных ресурсов, отсутствующих в базе.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Перечень материалов и оборудования, стоимость которых рассчитана по прайс-листам, должен быть оформлен в </w:t>
      </w:r>
      <w:r>
        <w:rPr>
          <w:rFonts w:ascii="Times New Roman" w:eastAsia="Times New Roman" w:hAnsi="Times New Roman" w:cs="Times New Roman"/>
          <w:b/>
          <w:sz w:val="24"/>
          <w:szCs w:val="24"/>
        </w:rPr>
        <w:t>Реестр цен</w:t>
      </w:r>
      <w:r>
        <w:rPr>
          <w:rFonts w:ascii="Times New Roman" w:eastAsia="Times New Roman" w:hAnsi="Times New Roman" w:cs="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Pr>
          <w:rFonts w:ascii="Times New Roman" w:eastAsia="Times New Roman" w:hAnsi="Times New Roman" w:cs="Times New Roman"/>
          <w:b/>
          <w:sz w:val="24"/>
          <w:szCs w:val="24"/>
        </w:rPr>
        <w:t>алгоритм пересчёта</w:t>
      </w:r>
      <w:r>
        <w:rPr>
          <w:rFonts w:ascii="Times New Roman" w:eastAsia="Times New Roman" w:hAnsi="Times New Roman" w:cs="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w:t>
      </w:r>
      <w:proofErr w:type="spellStart"/>
      <w:r>
        <w:rPr>
          <w:rFonts w:ascii="Times New Roman" w:eastAsia="Times New Roman" w:hAnsi="Times New Roman" w:cs="Times New Roman"/>
          <w:sz w:val="24"/>
          <w:szCs w:val="24"/>
        </w:rPr>
        <w:t>руб</w:t>
      </w:r>
      <w:proofErr w:type="spellEnd"/>
      <w:r>
        <w:rPr>
          <w:rFonts w:ascii="Times New Roman" w:eastAsia="Times New Roman" w:hAnsi="Times New Roman" w:cs="Times New Roman"/>
          <w:sz w:val="24"/>
          <w:szCs w:val="24"/>
        </w:rPr>
        <w:t>; наименование (сайт, если есть) организации-поставщика, выбранной на основании мониторинга цен.</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 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29136F" w:rsidRDefault="0030074C">
      <w:pPr>
        <w:keepNext/>
        <w:spacing w:line="252"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w:t>
      </w:r>
      <w:r>
        <w:rPr>
          <w:rFonts w:ascii="Times New Roman" w:eastAsia="Times New Roman" w:hAnsi="Times New Roman" w:cs="Times New Roman"/>
          <w:sz w:val="24"/>
          <w:szCs w:val="24"/>
        </w:rPr>
        <w:lastRenderedPageBreak/>
        <w:t>соответствии с регламентом МУ ГМК НН 106-006-2019 от 28.11.2019 по формированию плановой цены капитального строительства:</w:t>
      </w:r>
    </w:p>
    <w:p w:rsidR="0029136F" w:rsidRDefault="0030074C">
      <w:pPr>
        <w:keepNext/>
        <w:spacing w:line="252"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 МАТ=6%; ТР ОБ=3%</w:t>
      </w:r>
    </w:p>
    <w:p w:rsidR="0029136F" w:rsidRDefault="0030074C">
      <w:pPr>
        <w:keepNext/>
        <w:spacing w:line="252"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Затраты на заготовительно-складские расходы:</w:t>
      </w:r>
    </w:p>
    <w:p w:rsidR="0029136F" w:rsidRDefault="0030074C">
      <w:pPr>
        <w:spacing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ЗСР МАТ=2%;( за исключением металлоконструкций ЗСР МК=0,75%) ЗСР ОБ=1,2%.</w:t>
      </w:r>
    </w:p>
    <w:p w:rsidR="0029136F" w:rsidRDefault="0029136F">
      <w:pPr>
        <w:spacing w:line="240" w:lineRule="auto"/>
        <w:ind w:left="426"/>
        <w:jc w:val="both"/>
        <w:rPr>
          <w:rFonts w:ascii="Times New Roman" w:eastAsia="Times New Roman" w:hAnsi="Times New Roman" w:cs="Times New Roman"/>
          <w:sz w:val="24"/>
          <w:szCs w:val="24"/>
        </w:rPr>
      </w:pPr>
    </w:p>
    <w:p w:rsidR="0029136F" w:rsidRDefault="0030074C">
      <w:pPr>
        <w:numPr>
          <w:ilvl w:val="0"/>
          <w:numId w:val="18"/>
        </w:numPr>
        <w:pBdr>
          <w:top w:val="nil"/>
          <w:left w:val="nil"/>
          <w:bottom w:val="nil"/>
          <w:right w:val="nil"/>
          <w:between w:val="nil"/>
        </w:pBdr>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sz w:val="24"/>
          <w:szCs w:val="24"/>
        </w:rPr>
        <w:t>Требования к методам производства и качеству работ, качеству и техническим характеристикам материалов.</w:t>
      </w:r>
    </w:p>
    <w:p w:rsidR="0029136F" w:rsidRDefault="0030074C">
      <w:pPr>
        <w:numPr>
          <w:ilvl w:val="1"/>
          <w:numId w:val="7"/>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29136F" w:rsidRDefault="0030074C">
      <w:pPr>
        <w:numPr>
          <w:ilvl w:val="1"/>
          <w:numId w:val="8"/>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29136F" w:rsidRDefault="0030074C">
      <w:pPr>
        <w:numPr>
          <w:ilvl w:val="1"/>
          <w:numId w:val="7"/>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29136F" w:rsidRDefault="0030074C">
      <w:pPr>
        <w:numPr>
          <w:ilvl w:val="1"/>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Работы производить в соответствии с установленными нормами и правилами, указанными в гл.9 Технического задания.</w:t>
      </w:r>
    </w:p>
    <w:p w:rsidR="0029136F" w:rsidRDefault="0030074C">
      <w:pPr>
        <w:numPr>
          <w:ilvl w:val="1"/>
          <w:numId w:val="8"/>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29136F" w:rsidRDefault="0030074C">
      <w:pPr>
        <w:numPr>
          <w:ilvl w:val="1"/>
          <w:numId w:val="8"/>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29136F" w:rsidRDefault="0030074C">
      <w:pPr>
        <w:numPr>
          <w:ilvl w:val="1"/>
          <w:numId w:val="8"/>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Приемка выполненных работ осуществляется комиссией с подписанием акта на выполненные работы.</w:t>
      </w:r>
    </w:p>
    <w:p w:rsidR="0029136F" w:rsidRDefault="0029136F">
      <w:pPr>
        <w:spacing w:line="240" w:lineRule="auto"/>
        <w:ind w:left="426"/>
        <w:jc w:val="both"/>
        <w:rPr>
          <w:rFonts w:ascii="Times New Roman" w:eastAsia="Times New Roman" w:hAnsi="Times New Roman" w:cs="Times New Roman"/>
          <w:color w:val="000000"/>
          <w:sz w:val="24"/>
          <w:szCs w:val="24"/>
        </w:rPr>
      </w:pPr>
    </w:p>
    <w:p w:rsidR="0029136F" w:rsidRDefault="0030074C">
      <w:pPr>
        <w:numPr>
          <w:ilvl w:val="0"/>
          <w:numId w:val="8"/>
        </w:numPr>
        <w:pBdr>
          <w:top w:val="nil"/>
          <w:left w:val="nil"/>
          <w:bottom w:val="nil"/>
          <w:right w:val="nil"/>
          <w:between w:val="nil"/>
        </w:pBdr>
        <w:tabs>
          <w:tab w:val="left" w:pos="6804"/>
        </w:tabs>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Особые условия. Гарантийные обязательства.</w:t>
      </w:r>
    </w:p>
    <w:p w:rsidR="0029136F" w:rsidRDefault="0030074C">
      <w:pPr>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9.1. Срок предоставления гарантии качества подрядных работ составляет 12 месяцев со дня подписания сторонами акта сдачи-приёмки работ.</w:t>
      </w:r>
    </w:p>
    <w:p w:rsidR="0029136F" w:rsidRDefault="0030074C">
      <w:pPr>
        <w:spacing w:after="200" w:line="240" w:lineRule="auto"/>
        <w:ind w:left="567" w:hanging="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9.2. 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29136F" w:rsidRDefault="0029136F">
      <w:pPr>
        <w:pBdr>
          <w:top w:val="nil"/>
          <w:left w:val="nil"/>
          <w:bottom w:val="nil"/>
          <w:right w:val="nil"/>
          <w:between w:val="nil"/>
        </w:pBdr>
        <w:spacing w:line="240" w:lineRule="auto"/>
        <w:ind w:left="426"/>
        <w:jc w:val="both"/>
        <w:rPr>
          <w:rFonts w:ascii="Times New Roman" w:eastAsia="Times New Roman" w:hAnsi="Times New Roman" w:cs="Times New Roman"/>
          <w:color w:val="000000"/>
        </w:rPr>
      </w:pPr>
    </w:p>
    <w:p w:rsidR="0029136F" w:rsidRDefault="0030074C">
      <w:pPr>
        <w:pBdr>
          <w:top w:val="nil"/>
          <w:left w:val="nil"/>
          <w:bottom w:val="nil"/>
          <w:right w:val="nil"/>
          <w:between w:val="nil"/>
        </w:pBdr>
        <w:spacing w:line="240" w:lineRule="auto"/>
        <w:ind w:left="120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10. Требования к пропускному режиму. Порядок доступа автотранспорта и перемещения имущества</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 Постоянные и разовые пропуска, дающие право доступа на территорию Заказчика транспортных средств сторонних (подрядных) предприятий, состоящих в договорных отношениях с Заказчиком, оформляются в отделе сервиса с разъяснением:</w:t>
      </w:r>
    </w:p>
    <w:p w:rsidR="0029136F" w:rsidRDefault="0030074C">
      <w:pPr>
        <w:numPr>
          <w:ilvl w:val="0"/>
          <w:numId w:val="20"/>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места стоянки автотранспорта на территории;</w:t>
      </w:r>
    </w:p>
    <w:p w:rsidR="0029136F" w:rsidRDefault="0030074C">
      <w:pPr>
        <w:numPr>
          <w:ilvl w:val="0"/>
          <w:numId w:val="20"/>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порядка хранения пропуска (под лобовым стеклом в салоне автомашины на весь период времени пребывания транспортного средства на территории Заказчика).</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 Основанием для оформления (продления) постоянного или разового пропуска для доступа на территорию Заказчика является письменная резолюция Генерального директора, Директора по безопасности.</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10.3. В пропуске указывается срок действия, время заезда и выезда транспортного средства, место стоянки (или без таковой).</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 Доступ транспортных средств на территорию Заказчика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Заказчика осуществляется в соответствии с Положением.</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29136F" w:rsidRDefault="0030074C">
      <w:pPr>
        <w:tabs>
          <w:tab w:val="left" w:pos="1418"/>
        </w:tabs>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10.6. Вывоз материальных ценностей с территории Заказчика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 по…). </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 Право на подпись документа/документов, дающих право на вывоз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 В случае отсутствия уполномоченного Работника согласование документа/документов, дающих право на вывоз ТМЦ с территории Заказчика, предоставляется директору по безопасности.</w:t>
      </w:r>
    </w:p>
    <w:p w:rsidR="0029136F" w:rsidRDefault="0030074C">
      <w:pPr>
        <w:tabs>
          <w:tab w:val="left" w:pos="1134"/>
        </w:tabs>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29136F" w:rsidRDefault="0030074C">
      <w:pPr>
        <w:tabs>
          <w:tab w:val="left" w:pos="1276"/>
        </w:tabs>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10.11. Использование звукового сигнала на территории Заказчика запрещено.</w:t>
      </w:r>
    </w:p>
    <w:p w:rsidR="0029136F" w:rsidRDefault="0029136F">
      <w:pPr>
        <w:tabs>
          <w:tab w:val="left" w:pos="1276"/>
        </w:tabs>
        <w:spacing w:line="240" w:lineRule="auto"/>
        <w:ind w:left="567" w:hanging="567"/>
        <w:jc w:val="both"/>
        <w:rPr>
          <w:rFonts w:ascii="Times New Roman" w:eastAsia="Times New Roman" w:hAnsi="Times New Roman" w:cs="Times New Roman"/>
          <w:sz w:val="24"/>
          <w:szCs w:val="24"/>
        </w:rPr>
      </w:pPr>
    </w:p>
    <w:p w:rsidR="0029136F" w:rsidRDefault="0030074C">
      <w:pPr>
        <w:numPr>
          <w:ilvl w:val="0"/>
          <w:numId w:val="1"/>
        </w:numPr>
        <w:pBdr>
          <w:top w:val="nil"/>
          <w:left w:val="nil"/>
          <w:bottom w:val="nil"/>
          <w:right w:val="nil"/>
          <w:between w:val="nil"/>
        </w:pBdr>
        <w:tabs>
          <w:tab w:val="left" w:pos="1276"/>
        </w:tabs>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Порядок выноса материальных ценностей с территории Заказчика Работниками, сотрудниками сторонних (подрядных) предприятий.</w:t>
      </w:r>
    </w:p>
    <w:p w:rsidR="0029136F" w:rsidRDefault="0029136F">
      <w:pPr>
        <w:pBdr>
          <w:top w:val="nil"/>
          <w:left w:val="nil"/>
          <w:bottom w:val="nil"/>
          <w:right w:val="nil"/>
          <w:between w:val="nil"/>
        </w:pBdr>
        <w:spacing w:line="240" w:lineRule="auto"/>
        <w:ind w:left="1200"/>
        <w:rPr>
          <w:rFonts w:ascii="Times New Roman" w:eastAsia="Times New Roman" w:hAnsi="Times New Roman" w:cs="Times New Roman"/>
          <w:b/>
          <w:color w:val="000000"/>
          <w:sz w:val="24"/>
          <w:szCs w:val="24"/>
        </w:rPr>
      </w:pPr>
    </w:p>
    <w:p w:rsidR="0029136F" w:rsidRDefault="0030074C">
      <w:pPr>
        <w:tabs>
          <w:tab w:val="left" w:pos="1276"/>
        </w:tabs>
        <w:spacing w:line="240" w:lineRule="auto"/>
        <w:ind w:left="567" w:hanging="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11.1.  Материальные ценности, принадлежащие Заказчика, подлежат выносу с территории Заказчика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29136F" w:rsidRDefault="0030074C">
      <w:pPr>
        <w:tabs>
          <w:tab w:val="left" w:pos="1134"/>
        </w:tabs>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Право на подпись документа, дающего право на вынос ТМЦ с территории Заказчика,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 В случае отсутствия уполномоченного Работника, согласование документа, дающего право на вынос ТМЦ с территории Заказчика, предоставляется Директору по безопасности.</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 Вынос ТМЦ с территории Заказчика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 При выносе документ-основание должен быть сдан сотруднику ЧОО.</w:t>
      </w:r>
    </w:p>
    <w:p w:rsidR="0029136F" w:rsidRDefault="0029136F">
      <w:pPr>
        <w:spacing w:line="240" w:lineRule="auto"/>
        <w:ind w:left="0"/>
        <w:jc w:val="both"/>
        <w:rPr>
          <w:rFonts w:ascii="Times New Roman" w:eastAsia="Times New Roman" w:hAnsi="Times New Roman" w:cs="Times New Roman"/>
        </w:rPr>
      </w:pPr>
    </w:p>
    <w:p w:rsidR="0029136F" w:rsidRDefault="0030074C">
      <w:pPr>
        <w:numPr>
          <w:ilvl w:val="0"/>
          <w:numId w:val="1"/>
        </w:numPr>
        <w:pBdr>
          <w:top w:val="nil"/>
          <w:left w:val="nil"/>
          <w:bottom w:val="nil"/>
          <w:right w:val="nil"/>
          <w:between w:val="nil"/>
        </w:pBd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Порядок входа сотрудников сторонних (подрядных) предприятий на территорию Заказчика.</w:t>
      </w:r>
    </w:p>
    <w:p w:rsidR="0029136F" w:rsidRDefault="0029136F">
      <w:pPr>
        <w:spacing w:line="240" w:lineRule="auto"/>
        <w:ind w:left="0"/>
        <w:rPr>
          <w:rFonts w:ascii="Times New Roman" w:eastAsia="Times New Roman" w:hAnsi="Times New Roman" w:cs="Times New Roman"/>
          <w:b/>
          <w:color w:val="000000"/>
          <w:sz w:val="24"/>
          <w:szCs w:val="24"/>
        </w:rPr>
      </w:pP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 Вход Работников сторонних (подрядных) предприятий на территорию Заказчика осуществляется через КПП-2, 3, 5, а также иные КПП, указанные в бумажном пропуске и согласованные директором по безопасности Заказчика;</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 Вход на территорию Заказчика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12.3. Передача </w:t>
      </w:r>
      <w:proofErr w:type="spellStart"/>
      <w:r>
        <w:rPr>
          <w:rFonts w:ascii="Times New Roman" w:eastAsia="Times New Roman" w:hAnsi="Times New Roman" w:cs="Times New Roman"/>
          <w:color w:val="000000"/>
          <w:sz w:val="24"/>
          <w:szCs w:val="24"/>
        </w:rPr>
        <w:t>картхолдера</w:t>
      </w:r>
      <w:proofErr w:type="spellEnd"/>
      <w:r>
        <w:rPr>
          <w:rFonts w:ascii="Times New Roman" w:eastAsia="Times New Roman" w:hAnsi="Times New Roman" w:cs="Times New Roman"/>
          <w:color w:val="000000"/>
          <w:sz w:val="24"/>
          <w:szCs w:val="24"/>
        </w:rPr>
        <w:t xml:space="preserve">, пропуска на бумажном носителе и (или) электронного ключа-карты третьему лицу, проход по одной ключ-карте нескольких лиц, а также лиц, не указанных в </w:t>
      </w:r>
      <w:proofErr w:type="spellStart"/>
      <w:r>
        <w:rPr>
          <w:rFonts w:ascii="Times New Roman" w:eastAsia="Times New Roman" w:hAnsi="Times New Roman" w:cs="Times New Roman"/>
          <w:color w:val="000000"/>
          <w:sz w:val="24"/>
          <w:szCs w:val="24"/>
        </w:rPr>
        <w:t>картхолдере</w:t>
      </w:r>
      <w:proofErr w:type="spellEnd"/>
      <w:r>
        <w:rPr>
          <w:rFonts w:ascii="Times New Roman" w:eastAsia="Times New Roman" w:hAnsi="Times New Roman" w:cs="Times New Roman"/>
          <w:color w:val="000000"/>
          <w:sz w:val="24"/>
          <w:szCs w:val="24"/>
        </w:rPr>
        <w:t xml:space="preserve"> пропуске на бумажном носителе и электронном ключе-карте, запрещены.</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12.4. В случае нарушения гостем установленных правил, Заказчик вправе отказать в доступе на территорию и пользовании услугами Заказчика.</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12.5. Работники, гости, а также сотрудники сторонних (подрядных) предприятий перед входом на территорию Заказчика обязаны:</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приложить к считывающему устройству электронную ключ-карту;</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пройти через линию турникетов после загорания зеленой стрелки на турникете.</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12.6. На территорию Заказчика не допускаются, а находящиеся на территории подлежат задержанию сотрудниками ЧОО, лица: </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пройти через линию турникетов после загорания зеленой стрелки на турникете.</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не указанные в пропускном документе;</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находящиеся в состоянии алкогольного, наркотического либо иного токсического опьянения;</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lastRenderedPageBreak/>
        <w:t>несовершеннолетние без сопровождения взрослых;</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нарушающие пропускной и внутриобъектовый режимы, невыполняющие законные требования сотрудников ЧОО, причиняющие ущерб имуществу Заказчику, имуществу третьих лиц, жизни, здоровью;</w:t>
      </w:r>
    </w:p>
    <w:p w:rsidR="0029136F" w:rsidRDefault="0030074C">
      <w:pPr>
        <w:numPr>
          <w:ilvl w:val="0"/>
          <w:numId w:val="2"/>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похитившие либо покушающиеся на хищение ТМЦ.</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входа на территорию Заказчика запрещена. </w:t>
      </w:r>
    </w:p>
    <w:p w:rsidR="0029136F" w:rsidRDefault="0030074C">
      <w:pPr>
        <w:pBdr>
          <w:top w:val="nil"/>
          <w:left w:val="nil"/>
          <w:bottom w:val="nil"/>
          <w:right w:val="nil"/>
          <w:between w:val="nil"/>
        </w:pBdr>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12.8. Нарушение правил настоящего раздела служит основанием для:</w:t>
      </w:r>
    </w:p>
    <w:p w:rsidR="0029136F" w:rsidRDefault="0030074C">
      <w:pPr>
        <w:numPr>
          <w:ilvl w:val="0"/>
          <w:numId w:val="3"/>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привлечения Работника к дисциплинарной ответственности;</w:t>
      </w:r>
    </w:p>
    <w:p w:rsidR="0029136F" w:rsidRDefault="0030074C">
      <w:pPr>
        <w:numPr>
          <w:ilvl w:val="0"/>
          <w:numId w:val="3"/>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29136F" w:rsidRDefault="0029136F">
      <w:pPr>
        <w:pBdr>
          <w:top w:val="nil"/>
          <w:left w:val="nil"/>
          <w:bottom w:val="nil"/>
          <w:right w:val="nil"/>
          <w:between w:val="nil"/>
        </w:pBdr>
        <w:spacing w:line="240" w:lineRule="auto"/>
        <w:ind w:left="360"/>
        <w:jc w:val="both"/>
        <w:rPr>
          <w:rFonts w:ascii="Times New Roman" w:eastAsia="Times New Roman" w:hAnsi="Times New Roman" w:cs="Times New Roman"/>
          <w:color w:val="000000"/>
        </w:rPr>
      </w:pPr>
    </w:p>
    <w:p w:rsidR="0029136F" w:rsidRDefault="0030074C">
      <w:pPr>
        <w:numPr>
          <w:ilvl w:val="0"/>
          <w:numId w:val="1"/>
        </w:numPr>
        <w:pBdr>
          <w:top w:val="nil"/>
          <w:left w:val="nil"/>
          <w:bottom w:val="nil"/>
          <w:right w:val="nil"/>
          <w:between w:val="nil"/>
        </w:pBd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Порядок выхода сотрудников сторонних (подрядных) предприятий с территории Заказчика.</w:t>
      </w:r>
    </w:p>
    <w:p w:rsidR="0029136F" w:rsidRDefault="0029136F">
      <w:pPr>
        <w:pBdr>
          <w:top w:val="nil"/>
          <w:left w:val="nil"/>
          <w:bottom w:val="nil"/>
          <w:right w:val="nil"/>
          <w:between w:val="nil"/>
        </w:pBdr>
        <w:spacing w:line="240" w:lineRule="auto"/>
        <w:ind w:left="720"/>
        <w:rPr>
          <w:rFonts w:ascii="Times New Roman" w:eastAsia="Times New Roman" w:hAnsi="Times New Roman" w:cs="Times New Roman"/>
          <w:b/>
          <w:color w:val="000000"/>
          <w:sz w:val="24"/>
          <w:szCs w:val="24"/>
        </w:rPr>
      </w:pP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 Выход с территории Заказчика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 Сотрудники сторонних (подрядных) предприятий, выходящие с территории Заказчика обязаны:</w:t>
      </w:r>
    </w:p>
    <w:p w:rsidR="0029136F" w:rsidRDefault="0030074C">
      <w:pPr>
        <w:numPr>
          <w:ilvl w:val="0"/>
          <w:numId w:val="4"/>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29136F" w:rsidRDefault="0030074C">
      <w:pPr>
        <w:numPr>
          <w:ilvl w:val="0"/>
          <w:numId w:val="4"/>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приложить к считывающему устройству электронную ключ-карту;</w:t>
      </w:r>
    </w:p>
    <w:p w:rsidR="0029136F" w:rsidRDefault="0030074C">
      <w:pPr>
        <w:numPr>
          <w:ilvl w:val="0"/>
          <w:numId w:val="4"/>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29136F" w:rsidRDefault="0030074C">
      <w:pPr>
        <w:numPr>
          <w:ilvl w:val="0"/>
          <w:numId w:val="4"/>
        </w:numPr>
        <w:pBdr>
          <w:top w:val="nil"/>
          <w:left w:val="nil"/>
          <w:bottom w:val="nil"/>
          <w:right w:val="nil"/>
          <w:between w:val="nil"/>
        </w:pBdr>
        <w:spacing w:line="240" w:lineRule="auto"/>
        <w:ind w:left="567" w:hanging="567"/>
        <w:jc w:val="both"/>
        <w:rPr>
          <w:color w:val="000000"/>
          <w:sz w:val="24"/>
          <w:szCs w:val="24"/>
        </w:rPr>
      </w:pPr>
      <w:r>
        <w:rPr>
          <w:rFonts w:ascii="Times New Roman" w:eastAsia="Times New Roman" w:hAnsi="Times New Roman" w:cs="Times New Roman"/>
          <w:color w:val="000000"/>
          <w:sz w:val="24"/>
          <w:szCs w:val="24"/>
        </w:rPr>
        <w:t>пройти через линию турникетов после загорания зеленой стрелки на турникете.</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13.6. Обнаруженные при осмотре ТМЦ, в т.ч. пищевые отходы, подлежат изъятию и сдаче на склад по накладной. Сотрудник стороннего (подрядного) предприятия, допустивший </w:t>
      </w:r>
      <w:r>
        <w:rPr>
          <w:rFonts w:ascii="Times New Roman" w:eastAsia="Times New Roman" w:hAnsi="Times New Roman" w:cs="Times New Roman"/>
          <w:sz w:val="24"/>
          <w:szCs w:val="24"/>
        </w:rPr>
        <w:lastRenderedPageBreak/>
        <w:t>попытку хищения ТМЦ, несёт ответственность, предусмотренную действующим законодательством Российской Федерации.</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у Заказчика, третьим лицам для выхода с территории Заказчика запрещена. </w:t>
      </w:r>
    </w:p>
    <w:p w:rsidR="0029136F" w:rsidRDefault="0030074C">
      <w:pPr>
        <w:spacing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29136F" w:rsidRDefault="0029136F">
      <w:pPr>
        <w:spacing w:line="240" w:lineRule="auto"/>
        <w:ind w:left="567" w:hanging="567"/>
        <w:jc w:val="both"/>
        <w:rPr>
          <w:rFonts w:ascii="Times New Roman" w:eastAsia="Times New Roman" w:hAnsi="Times New Roman" w:cs="Times New Roman"/>
          <w:sz w:val="24"/>
          <w:szCs w:val="24"/>
        </w:rPr>
      </w:pPr>
    </w:p>
    <w:p w:rsidR="0029136F" w:rsidRDefault="0030074C">
      <w:pPr>
        <w:pBdr>
          <w:top w:val="nil"/>
          <w:left w:val="nil"/>
          <w:bottom w:val="nil"/>
          <w:right w:val="nil"/>
          <w:between w:val="nil"/>
        </w:pBdr>
        <w:spacing w:line="240" w:lineRule="auto"/>
        <w:ind w:left="120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 Порядок передвижения и парковки автотранспорта по территории Заказчика.</w:t>
      </w:r>
    </w:p>
    <w:p w:rsidR="0029136F" w:rsidRDefault="0029136F">
      <w:pPr>
        <w:pBdr>
          <w:top w:val="nil"/>
          <w:left w:val="nil"/>
          <w:bottom w:val="nil"/>
          <w:right w:val="nil"/>
          <w:between w:val="nil"/>
        </w:pBdr>
        <w:spacing w:line="240" w:lineRule="auto"/>
        <w:ind w:left="1200"/>
        <w:rPr>
          <w:rFonts w:ascii="Times New Roman" w:eastAsia="Times New Roman" w:hAnsi="Times New Roman" w:cs="Times New Roman"/>
          <w:b/>
          <w:color w:val="000000"/>
          <w:sz w:val="24"/>
          <w:szCs w:val="24"/>
        </w:rPr>
      </w:pPr>
    </w:p>
    <w:p w:rsidR="0029136F" w:rsidRDefault="0030074C">
      <w:pPr>
        <w:numPr>
          <w:ilvl w:val="1"/>
          <w:numId w:val="6"/>
        </w:numPr>
        <w:pBdr>
          <w:top w:val="nil"/>
          <w:left w:val="nil"/>
          <w:bottom w:val="nil"/>
          <w:right w:val="nil"/>
          <w:between w:val="nil"/>
        </w:pBdr>
        <w:tabs>
          <w:tab w:val="left" w:pos="1134"/>
        </w:tabs>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29136F" w:rsidRDefault="0030074C">
      <w:pPr>
        <w:numPr>
          <w:ilvl w:val="1"/>
          <w:numId w:val="6"/>
        </w:numPr>
        <w:pBdr>
          <w:top w:val="nil"/>
          <w:left w:val="nil"/>
          <w:bottom w:val="nil"/>
          <w:right w:val="nil"/>
          <w:between w:val="nil"/>
        </w:pBdr>
        <w:tabs>
          <w:tab w:val="left" w:pos="1134"/>
        </w:tabs>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29136F" w:rsidRDefault="0030074C">
      <w:pPr>
        <w:numPr>
          <w:ilvl w:val="1"/>
          <w:numId w:val="6"/>
        </w:numPr>
        <w:pBdr>
          <w:top w:val="nil"/>
          <w:left w:val="nil"/>
          <w:bottom w:val="nil"/>
          <w:right w:val="nil"/>
          <w:between w:val="nil"/>
        </w:pBdr>
        <w:tabs>
          <w:tab w:val="left" w:pos="1134"/>
        </w:tabs>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29136F" w:rsidRDefault="0030074C">
      <w:pPr>
        <w:numPr>
          <w:ilvl w:val="1"/>
          <w:numId w:val="6"/>
        </w:numPr>
        <w:pBdr>
          <w:top w:val="nil"/>
          <w:left w:val="nil"/>
          <w:bottom w:val="nil"/>
          <w:right w:val="nil"/>
          <w:between w:val="nil"/>
        </w:pBdr>
        <w:tabs>
          <w:tab w:val="left" w:pos="1134"/>
        </w:tabs>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29136F" w:rsidRDefault="0030074C">
      <w:pPr>
        <w:numPr>
          <w:ilvl w:val="1"/>
          <w:numId w:val="6"/>
        </w:numPr>
        <w:pBdr>
          <w:top w:val="nil"/>
          <w:left w:val="nil"/>
          <w:bottom w:val="nil"/>
          <w:right w:val="nil"/>
          <w:between w:val="nil"/>
        </w:pBdr>
        <w:tabs>
          <w:tab w:val="left" w:pos="1134"/>
        </w:tabs>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Категорически запрещено:</w:t>
      </w:r>
    </w:p>
    <w:p w:rsidR="0029136F" w:rsidRDefault="0030074C">
      <w:pPr>
        <w:numPr>
          <w:ilvl w:val="0"/>
          <w:numId w:val="5"/>
        </w:numPr>
        <w:pBdr>
          <w:top w:val="nil"/>
          <w:left w:val="nil"/>
          <w:bottom w:val="nil"/>
          <w:right w:val="nil"/>
          <w:between w:val="nil"/>
        </w:pBdr>
        <w:tabs>
          <w:tab w:val="left" w:pos="1134"/>
        </w:tabs>
        <w:spacing w:line="240" w:lineRule="auto"/>
        <w:jc w:val="both"/>
        <w:rPr>
          <w:color w:val="000000"/>
          <w:sz w:val="24"/>
          <w:szCs w:val="24"/>
        </w:rPr>
      </w:pPr>
      <w:r>
        <w:rPr>
          <w:rFonts w:ascii="Times New Roman" w:eastAsia="Times New Roman" w:hAnsi="Times New Roman" w:cs="Times New Roman"/>
          <w:color w:val="000000"/>
          <w:sz w:val="24"/>
          <w:szCs w:val="24"/>
        </w:rPr>
        <w:t xml:space="preserve">Оставлять транспорт в клиентских зонах. </w:t>
      </w:r>
    </w:p>
    <w:p w:rsidR="0029136F" w:rsidRDefault="0030074C">
      <w:pPr>
        <w:numPr>
          <w:ilvl w:val="0"/>
          <w:numId w:val="5"/>
        </w:numPr>
        <w:pBdr>
          <w:top w:val="nil"/>
          <w:left w:val="nil"/>
          <w:bottom w:val="nil"/>
          <w:right w:val="nil"/>
          <w:between w:val="nil"/>
        </w:pBdr>
        <w:tabs>
          <w:tab w:val="left" w:pos="1134"/>
        </w:tabs>
        <w:spacing w:line="240" w:lineRule="auto"/>
        <w:jc w:val="both"/>
        <w:rPr>
          <w:color w:val="000000"/>
          <w:sz w:val="24"/>
          <w:szCs w:val="24"/>
        </w:rPr>
      </w:pPr>
      <w:r>
        <w:rPr>
          <w:rFonts w:ascii="Times New Roman" w:eastAsia="Times New Roman" w:hAnsi="Times New Roman" w:cs="Times New Roman"/>
          <w:color w:val="000000"/>
          <w:sz w:val="24"/>
          <w:szCs w:val="24"/>
        </w:rPr>
        <w:t>Стоянка автотранспорта, парковка вне разрешенных в пропуске зон.</w:t>
      </w:r>
    </w:p>
    <w:p w:rsidR="0029136F" w:rsidRDefault="0030074C">
      <w:pPr>
        <w:numPr>
          <w:ilvl w:val="0"/>
          <w:numId w:val="5"/>
        </w:numPr>
        <w:pBdr>
          <w:top w:val="nil"/>
          <w:left w:val="nil"/>
          <w:bottom w:val="nil"/>
          <w:right w:val="nil"/>
          <w:between w:val="nil"/>
        </w:pBdr>
        <w:tabs>
          <w:tab w:val="left" w:pos="1134"/>
        </w:tabs>
        <w:spacing w:line="240" w:lineRule="auto"/>
        <w:jc w:val="both"/>
        <w:rPr>
          <w:color w:val="000000"/>
          <w:sz w:val="24"/>
          <w:szCs w:val="24"/>
        </w:rPr>
      </w:pPr>
      <w:r>
        <w:rPr>
          <w:rFonts w:ascii="Times New Roman" w:eastAsia="Times New Roman" w:hAnsi="Times New Roman" w:cs="Times New Roman"/>
          <w:color w:val="000000"/>
          <w:sz w:val="24"/>
          <w:szCs w:val="24"/>
        </w:rPr>
        <w:t>Громкое прослушивание музыки.</w:t>
      </w:r>
    </w:p>
    <w:p w:rsidR="0029136F" w:rsidRDefault="0030074C">
      <w:pPr>
        <w:numPr>
          <w:ilvl w:val="0"/>
          <w:numId w:val="5"/>
        </w:numPr>
        <w:pBdr>
          <w:top w:val="nil"/>
          <w:left w:val="nil"/>
          <w:bottom w:val="nil"/>
          <w:right w:val="nil"/>
          <w:between w:val="nil"/>
        </w:pBdr>
        <w:tabs>
          <w:tab w:val="left" w:pos="1134"/>
        </w:tabs>
        <w:spacing w:line="240" w:lineRule="auto"/>
        <w:jc w:val="both"/>
        <w:rPr>
          <w:color w:val="000000"/>
          <w:sz w:val="24"/>
          <w:szCs w:val="24"/>
        </w:rPr>
      </w:pPr>
      <w:r>
        <w:rPr>
          <w:rFonts w:ascii="Times New Roman" w:eastAsia="Times New Roman" w:hAnsi="Times New Roman" w:cs="Times New Roman"/>
          <w:color w:val="000000"/>
          <w:sz w:val="24"/>
          <w:szCs w:val="24"/>
        </w:rPr>
        <w:t>Въезд грязного автотранспорта.</w:t>
      </w:r>
    </w:p>
    <w:p w:rsidR="0029136F" w:rsidRDefault="0030074C">
      <w:pPr>
        <w:numPr>
          <w:ilvl w:val="0"/>
          <w:numId w:val="5"/>
        </w:numPr>
        <w:pBdr>
          <w:top w:val="nil"/>
          <w:left w:val="nil"/>
          <w:bottom w:val="nil"/>
          <w:right w:val="nil"/>
          <w:between w:val="nil"/>
        </w:pBdr>
        <w:tabs>
          <w:tab w:val="left" w:pos="1134"/>
        </w:tabs>
        <w:spacing w:line="240" w:lineRule="auto"/>
        <w:jc w:val="both"/>
        <w:rPr>
          <w:color w:val="000000"/>
          <w:sz w:val="24"/>
          <w:szCs w:val="24"/>
        </w:rPr>
      </w:pPr>
      <w:r>
        <w:rPr>
          <w:rFonts w:ascii="Times New Roman" w:eastAsia="Times New Roman" w:hAnsi="Times New Roman" w:cs="Times New Roman"/>
          <w:color w:val="000000"/>
          <w:sz w:val="24"/>
          <w:szCs w:val="24"/>
        </w:rPr>
        <w:t>Передвижение автотранспорта в период рационов питания:</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7.30 до 10.30, </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11.30 до 15.30, </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17.30 до 22.00 </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следующим маршрутам:</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главной аллее от КПП № 7, </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 площади у Спального корпуса № 6 до площади у ресторанов, </w:t>
      </w:r>
    </w:p>
    <w:p w:rsidR="0029136F" w:rsidRDefault="0030074C">
      <w:pPr>
        <w:pBdr>
          <w:top w:val="nil"/>
          <w:left w:val="nil"/>
          <w:bottom w:val="nil"/>
          <w:right w:val="nil"/>
          <w:between w:val="nil"/>
        </w:pBdr>
        <w:tabs>
          <w:tab w:val="left" w:pos="1134"/>
        </w:tabs>
        <w:spacing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 Медицинского центра № 1 до площади у ресторанов. </w:t>
      </w:r>
    </w:p>
    <w:p w:rsidR="0029136F" w:rsidRDefault="0030074C">
      <w:pPr>
        <w:numPr>
          <w:ilvl w:val="1"/>
          <w:numId w:val="6"/>
        </w:numPr>
        <w:pBdr>
          <w:top w:val="nil"/>
          <w:left w:val="nil"/>
          <w:bottom w:val="nil"/>
          <w:right w:val="nil"/>
          <w:between w:val="nil"/>
        </w:pBdr>
        <w:tabs>
          <w:tab w:val="left" w:pos="1134"/>
        </w:tabs>
        <w:spacing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случае возникновения неотложной необходимости в передвижении по маршруту, указанному в п. 14.5.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29136F" w:rsidRDefault="0029136F">
      <w:pPr>
        <w:pBdr>
          <w:top w:val="nil"/>
          <w:left w:val="nil"/>
          <w:bottom w:val="nil"/>
          <w:right w:val="nil"/>
          <w:between w:val="nil"/>
        </w:pBdr>
        <w:tabs>
          <w:tab w:val="left" w:pos="1134"/>
        </w:tabs>
        <w:spacing w:line="240" w:lineRule="auto"/>
        <w:ind w:left="567"/>
        <w:jc w:val="both"/>
        <w:rPr>
          <w:rFonts w:ascii="Times New Roman" w:eastAsia="Times New Roman" w:hAnsi="Times New Roman" w:cs="Times New Roman"/>
          <w:color w:val="000000"/>
          <w:sz w:val="24"/>
          <w:szCs w:val="24"/>
        </w:rPr>
      </w:pPr>
    </w:p>
    <w:p w:rsidR="0029136F" w:rsidRDefault="0030074C">
      <w:pPr>
        <w:numPr>
          <w:ilvl w:val="0"/>
          <w:numId w:val="6"/>
        </w:numPr>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Требование к соблюдению миграционного законодательства.</w:t>
      </w:r>
    </w:p>
    <w:p w:rsidR="0029136F" w:rsidRDefault="0029136F">
      <w:pPr>
        <w:pBdr>
          <w:top w:val="nil"/>
          <w:left w:val="nil"/>
          <w:bottom w:val="nil"/>
          <w:right w:val="nil"/>
          <w:between w:val="nil"/>
        </w:pBdr>
        <w:spacing w:line="240" w:lineRule="auto"/>
        <w:ind w:left="720"/>
        <w:rPr>
          <w:rFonts w:ascii="Times New Roman" w:eastAsia="Times New Roman" w:hAnsi="Times New Roman" w:cs="Times New Roman"/>
          <w:b/>
          <w:color w:val="000000"/>
          <w:sz w:val="24"/>
          <w:szCs w:val="24"/>
        </w:rPr>
      </w:pPr>
    </w:p>
    <w:p w:rsidR="0029136F" w:rsidRDefault="0030074C">
      <w:pPr>
        <w:numPr>
          <w:ilvl w:val="1"/>
          <w:numId w:val="6"/>
        </w:numPr>
        <w:pBdr>
          <w:top w:val="nil"/>
          <w:left w:val="nil"/>
          <w:bottom w:val="nil"/>
          <w:right w:val="nil"/>
          <w:between w:val="nil"/>
        </w:pBdr>
        <w:shd w:val="clear" w:color="auto" w:fill="FFFFFF"/>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Подрядчик обязан своими силами и средствами обеспечить получение всех необходимых профессиональных допусков, разрешений на право выполнения работ,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p>
    <w:p w:rsidR="0029136F" w:rsidRDefault="0030074C">
      <w:pPr>
        <w:numPr>
          <w:ilvl w:val="1"/>
          <w:numId w:val="6"/>
        </w:numPr>
        <w:pBdr>
          <w:top w:val="nil"/>
          <w:left w:val="nil"/>
          <w:bottom w:val="nil"/>
          <w:right w:val="nil"/>
          <w:between w:val="nil"/>
        </w:pBdr>
        <w:shd w:val="clear" w:color="auto" w:fill="FFFFFF"/>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Подрядчик передает Заказчику списки персонала вместе с реквизитами удостоверений личности (паспортов), копиями миграционных карт, разрешений на работу, патентов, номерами телефонов. Кроме того, Подрядчик указывает, для выполнения каких работ / </w:t>
      </w:r>
      <w:r>
        <w:rPr>
          <w:rFonts w:ascii="Times New Roman" w:eastAsia="Times New Roman" w:hAnsi="Times New Roman" w:cs="Times New Roman"/>
          <w:color w:val="000000"/>
          <w:sz w:val="24"/>
          <w:szCs w:val="24"/>
        </w:rPr>
        <w:lastRenderedPageBreak/>
        <w:t>оказания каких услуг необходимо нахождение персонала на территории Заказчика, а также даты и время планируемого нахождения персонала Подрядчика на территории Заказчика, входящего в группу лиц ПАО «ГМК «Норильский никель».</w:t>
      </w:r>
    </w:p>
    <w:p w:rsidR="0029136F" w:rsidRDefault="0029136F">
      <w:pPr>
        <w:pBdr>
          <w:top w:val="nil"/>
          <w:left w:val="nil"/>
          <w:bottom w:val="nil"/>
          <w:right w:val="nil"/>
          <w:between w:val="nil"/>
        </w:pBdr>
        <w:spacing w:line="240" w:lineRule="auto"/>
        <w:ind w:left="720"/>
        <w:rPr>
          <w:rFonts w:ascii="Times New Roman" w:eastAsia="Times New Roman" w:hAnsi="Times New Roman" w:cs="Times New Roman"/>
          <w:b/>
          <w:color w:val="000000"/>
          <w:sz w:val="24"/>
          <w:szCs w:val="24"/>
        </w:rPr>
      </w:pPr>
    </w:p>
    <w:p w:rsidR="0029136F" w:rsidRDefault="0030074C">
      <w:pPr>
        <w:numPr>
          <w:ilvl w:val="0"/>
          <w:numId w:val="6"/>
        </w:numPr>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Требования в области ПБ и ОТ для Подрядчика.</w:t>
      </w:r>
    </w:p>
    <w:p w:rsidR="0029136F" w:rsidRDefault="0029136F">
      <w:pPr>
        <w:spacing w:line="240" w:lineRule="auto"/>
        <w:ind w:left="0"/>
        <w:jc w:val="both"/>
        <w:rPr>
          <w:rFonts w:ascii="Times New Roman" w:eastAsia="Times New Roman" w:hAnsi="Times New Roman" w:cs="Times New Roman"/>
          <w:sz w:val="24"/>
          <w:szCs w:val="24"/>
        </w:rPr>
      </w:pPr>
    </w:p>
    <w:p w:rsidR="0029136F" w:rsidRDefault="0030074C">
      <w:pPr>
        <w:numPr>
          <w:ilvl w:val="1"/>
          <w:numId w:val="6"/>
        </w:numPr>
        <w:pBdr>
          <w:top w:val="nil"/>
          <w:left w:val="nil"/>
          <w:bottom w:val="nil"/>
          <w:right w:val="nil"/>
          <w:between w:val="nil"/>
        </w:pBdr>
        <w:spacing w:after="20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Требования законодательных актов Российской Федерации в области ПБ и ОТ:</w:t>
      </w:r>
    </w:p>
    <w:tbl>
      <w:tblPr>
        <w:tblStyle w:val="a8"/>
        <w:tblW w:w="9913" w:type="dxa"/>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557"/>
        <w:gridCol w:w="2132"/>
        <w:gridCol w:w="4105"/>
        <w:gridCol w:w="3119"/>
      </w:tblGrid>
      <w:tr w:rsidR="0029136F">
        <w:tc>
          <w:tcPr>
            <w:tcW w:w="557" w:type="dxa"/>
            <w:vAlign w:val="center"/>
          </w:tcPr>
          <w:p w:rsidR="0029136F" w:rsidRDefault="0030074C">
            <w:pPr>
              <w:ind w:left="0"/>
              <w:jc w:val="center"/>
              <w:rPr>
                <w:rFonts w:ascii="Times New Roman" w:eastAsia="Times New Roman" w:hAnsi="Times New Roman" w:cs="Times New Roman"/>
              </w:rPr>
            </w:pPr>
            <w:r>
              <w:rPr>
                <w:rFonts w:ascii="Times New Roman" w:eastAsia="Times New Roman" w:hAnsi="Times New Roman" w:cs="Times New Roman"/>
              </w:rPr>
              <w:t>№ п/п</w:t>
            </w:r>
          </w:p>
        </w:tc>
        <w:tc>
          <w:tcPr>
            <w:tcW w:w="2132" w:type="dxa"/>
            <w:vAlign w:val="center"/>
          </w:tcPr>
          <w:p w:rsidR="0029136F" w:rsidRDefault="0030074C">
            <w:pPr>
              <w:ind w:left="0"/>
              <w:jc w:val="center"/>
              <w:rPr>
                <w:rFonts w:ascii="Times New Roman" w:eastAsia="Times New Roman" w:hAnsi="Times New Roman" w:cs="Times New Roman"/>
              </w:rPr>
            </w:pPr>
            <w:r>
              <w:rPr>
                <w:rFonts w:ascii="Times New Roman" w:eastAsia="Times New Roman" w:hAnsi="Times New Roman" w:cs="Times New Roman"/>
              </w:rPr>
              <w:t>Состав Предмета закупки (виды работ, услуг)</w:t>
            </w:r>
          </w:p>
        </w:tc>
        <w:tc>
          <w:tcPr>
            <w:tcW w:w="4105" w:type="dxa"/>
            <w:vAlign w:val="center"/>
          </w:tcPr>
          <w:p w:rsidR="0029136F" w:rsidRDefault="0030074C">
            <w:pPr>
              <w:ind w:left="0"/>
              <w:jc w:val="center"/>
              <w:rPr>
                <w:rFonts w:ascii="Times New Roman" w:eastAsia="Times New Roman" w:hAnsi="Times New Roman" w:cs="Times New Roman"/>
              </w:rPr>
            </w:pPr>
            <w:r>
              <w:rPr>
                <w:rFonts w:ascii="Times New Roman" w:eastAsia="Times New Roman" w:hAnsi="Times New Roman" w:cs="Times New Roman"/>
              </w:rPr>
              <w:t>Содержание и обоснование требования</w:t>
            </w:r>
          </w:p>
        </w:tc>
        <w:tc>
          <w:tcPr>
            <w:tcW w:w="3119" w:type="dxa"/>
            <w:vAlign w:val="center"/>
          </w:tcPr>
          <w:p w:rsidR="0029136F" w:rsidRDefault="0030074C">
            <w:pPr>
              <w:ind w:left="0"/>
              <w:jc w:val="center"/>
              <w:rPr>
                <w:rFonts w:ascii="Times New Roman" w:eastAsia="Times New Roman" w:hAnsi="Times New Roman" w:cs="Times New Roman"/>
              </w:rPr>
            </w:pPr>
            <w:r>
              <w:rPr>
                <w:rFonts w:ascii="Times New Roman" w:eastAsia="Times New Roman" w:hAnsi="Times New Roman" w:cs="Times New Roman"/>
              </w:rPr>
              <w:t>Формат подтверждения требования</w:t>
            </w:r>
          </w:p>
        </w:tc>
      </w:tr>
      <w:tr w:rsidR="0029136F">
        <w:trPr>
          <w:trHeight w:val="1382"/>
        </w:trPr>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1</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Заверенные копии протоколов проверки знания требований ОТ. (п.91, Постановление правительства РФ от 24.12.2021 №2464).</w:t>
            </w:r>
          </w:p>
        </w:tc>
      </w:tr>
      <w:tr w:rsidR="0029136F">
        <w:trPr>
          <w:trHeight w:val="4635"/>
        </w:trPr>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2</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 xml:space="preserve">Персонал Подрядчика обеспечен спецодеждой, спец. Обувью и др. СИЗ с наличием </w:t>
            </w:r>
            <w:r>
              <w:rPr>
                <w:rFonts w:ascii="Times New Roman" w:eastAsia="Times New Roman" w:hAnsi="Times New Roman" w:cs="Times New Roman"/>
                <w:color w:val="000000"/>
              </w:rPr>
              <w:t>сертификата соответствия.</w:t>
            </w:r>
            <w:r>
              <w:rPr>
                <w:rFonts w:ascii="Times New Roman" w:eastAsia="Times New Roman" w:hAnsi="Times New Roman" w:cs="Times New Roman"/>
              </w:rPr>
              <w:t xml:space="preserve"> (ТК РФ от 30.12.2001 № 197-ФЗ, ст. 221).</w:t>
            </w:r>
          </w:p>
        </w:tc>
        <w:tc>
          <w:tcPr>
            <w:tcW w:w="3119" w:type="dxa"/>
            <w:vAlign w:val="center"/>
          </w:tcPr>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rPr>
              <w:t>Утвержденные нормы выдачи СИЗ по профессиям.</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защитная обувь с фиксированной пяткой и защитным носком; </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защитная каска с подбородочным ремешком, каскетка; </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защитные очки, защитный щиток;</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страховочные привязи;</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спецодежда (по сезону) с нанесенным названием подрядной организации;</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сигнальный жилет со светоотражающими полосками;</w:t>
            </w:r>
          </w:p>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 защитные перчатки.</w:t>
            </w:r>
          </w:p>
        </w:tc>
      </w:tr>
      <w:tr w:rsidR="0029136F">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3</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Работы с вредными и (или) опасными условиями труда.</w:t>
            </w:r>
          </w:p>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Работы, связанные с движением транспорта.</w:t>
            </w:r>
          </w:p>
        </w:tc>
        <w:tc>
          <w:tcPr>
            <w:tcW w:w="4105"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Заверенные копии документов о прохождении медицинских осмотров.</w:t>
            </w:r>
          </w:p>
        </w:tc>
      </w:tr>
      <w:tr w:rsidR="0029136F">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lastRenderedPageBreak/>
              <w:t>4</w:t>
            </w:r>
          </w:p>
        </w:tc>
        <w:tc>
          <w:tcPr>
            <w:tcW w:w="2132" w:type="dxa"/>
            <w:vAlign w:val="center"/>
          </w:tcPr>
          <w:p w:rsidR="0029136F" w:rsidRDefault="0030074C">
            <w:pPr>
              <w:tabs>
                <w:tab w:val="left" w:pos="394"/>
              </w:tabs>
              <w:ind w:left="0"/>
              <w:jc w:val="both"/>
              <w:rPr>
                <w:rFonts w:ascii="Times New Roman" w:eastAsia="Times New Roman" w:hAnsi="Times New Roman" w:cs="Times New Roman"/>
              </w:rPr>
            </w:pPr>
            <w:r>
              <w:rPr>
                <w:rFonts w:ascii="Times New Roman" w:eastAsia="Times New Roman" w:hAnsi="Times New Roman" w:cs="Times New Roman"/>
              </w:rPr>
              <w:t>При выполнении работ повышенной опасности.</w:t>
            </w:r>
          </w:p>
        </w:tc>
        <w:tc>
          <w:tcPr>
            <w:tcW w:w="4105"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Pr>
                <w:rFonts w:ascii="Times New Roman" w:eastAsia="Times New Roman" w:hAnsi="Times New Roman" w:cs="Times New Roman"/>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Копии приказов о назначении ответственных лиц работ по нарядам и распоряжениям.</w:t>
            </w:r>
          </w:p>
        </w:tc>
      </w:tr>
      <w:tr w:rsidR="0029136F">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5</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keepNext/>
              <w:tabs>
                <w:tab w:val="center" w:pos="7230"/>
              </w:tabs>
              <w:ind w:left="0"/>
              <w:jc w:val="both"/>
              <w:rPr>
                <w:rFonts w:ascii="Times New Roman" w:eastAsia="Times New Roman" w:hAnsi="Times New Roman" w:cs="Times New Roman"/>
              </w:rPr>
            </w:pPr>
            <w:r>
              <w:rPr>
                <w:rFonts w:ascii="Times New Roman" w:eastAsia="Times New Roman" w:hAnsi="Times New Roman" w:cs="Times New Roman"/>
              </w:rPr>
              <w:t>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с 01 сентября 2022 года постановлением Правительства Российской Федерации от 24 декабря 2021 г. N 2464</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Копии протоколов и удостоверений руководителей и специалистов о прохождении обучения и проверке знаний требований ОТ и ПБ в объеме занимаемой должности.</w:t>
            </w:r>
          </w:p>
        </w:tc>
      </w:tr>
      <w:tr w:rsidR="0029136F">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6</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29136F">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7</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tabs>
                <w:tab w:val="left" w:pos="530"/>
              </w:tabs>
              <w:ind w:left="0"/>
              <w:jc w:val="both"/>
              <w:rPr>
                <w:rFonts w:ascii="Times New Roman" w:eastAsia="Times New Roman" w:hAnsi="Times New Roman" w:cs="Times New Roman"/>
              </w:rPr>
            </w:pPr>
            <w:r>
              <w:rPr>
                <w:rFonts w:ascii="Times New Roman" w:eastAsia="Times New Roman" w:hAnsi="Times New Roman" w:cs="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Копия Приказа о создании комиссии по проверке знаний персонала организации.</w:t>
            </w:r>
          </w:p>
        </w:tc>
      </w:tr>
      <w:tr w:rsidR="0029136F">
        <w:trPr>
          <w:trHeight w:val="1331"/>
        </w:trPr>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8</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Любые виды работ и /или услуг производственного характера</w:t>
            </w:r>
          </w:p>
        </w:tc>
        <w:tc>
          <w:tcPr>
            <w:tcW w:w="4105" w:type="dxa"/>
            <w:vAlign w:val="center"/>
          </w:tcPr>
          <w:p w:rsidR="0029136F" w:rsidRDefault="0030074C">
            <w:pPr>
              <w:tabs>
                <w:tab w:val="left" w:pos="530"/>
              </w:tabs>
              <w:ind w:left="0"/>
              <w:jc w:val="both"/>
              <w:rPr>
                <w:rFonts w:ascii="Times New Roman" w:eastAsia="Times New Roman" w:hAnsi="Times New Roman" w:cs="Times New Roman"/>
              </w:rPr>
            </w:pPr>
            <w:r>
              <w:rPr>
                <w:rFonts w:ascii="Times New Roman" w:eastAsia="Times New Roman" w:hAnsi="Times New Roman" w:cs="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Копии протоколов об аттестации по охране труда членов ПДК по проверке знаний требований ОТ и ПБ.</w:t>
            </w:r>
          </w:p>
        </w:tc>
      </w:tr>
      <w:tr w:rsidR="0029136F">
        <w:trPr>
          <w:trHeight w:val="2141"/>
        </w:trPr>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lastRenderedPageBreak/>
              <w:t>9</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Работы, связанные с использованием подъемных сооружений.</w:t>
            </w:r>
          </w:p>
        </w:tc>
        <w:tc>
          <w:tcPr>
            <w:tcW w:w="4105" w:type="dxa"/>
            <w:vAlign w:val="center"/>
          </w:tcPr>
          <w:p w:rsidR="0029136F" w:rsidRDefault="0030074C">
            <w:pPr>
              <w:tabs>
                <w:tab w:val="left" w:pos="530"/>
              </w:tabs>
              <w:ind w:left="0"/>
              <w:jc w:val="both"/>
              <w:rPr>
                <w:rFonts w:ascii="Times New Roman" w:eastAsia="Times New Roman" w:hAnsi="Times New Roman" w:cs="Times New Roman"/>
              </w:rPr>
            </w:pPr>
            <w:r>
              <w:rPr>
                <w:rFonts w:ascii="Times New Roman" w:eastAsia="Times New Roman" w:hAnsi="Times New Roman" w:cs="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Копия Приказа о назначении лиц, ответственных за безопасное производство работ подъемными сооружениями</w:t>
            </w:r>
          </w:p>
        </w:tc>
      </w:tr>
      <w:tr w:rsidR="0029136F">
        <w:trPr>
          <w:trHeight w:val="1544"/>
        </w:trPr>
        <w:tc>
          <w:tcPr>
            <w:tcW w:w="557"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10</w:t>
            </w:r>
          </w:p>
        </w:tc>
        <w:tc>
          <w:tcPr>
            <w:tcW w:w="2132"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Работы, связанные с использованием подъемных сооружений.</w:t>
            </w:r>
          </w:p>
        </w:tc>
        <w:tc>
          <w:tcPr>
            <w:tcW w:w="4105" w:type="dxa"/>
            <w:vAlign w:val="center"/>
          </w:tcPr>
          <w:p w:rsidR="0029136F" w:rsidRDefault="0030074C">
            <w:pPr>
              <w:tabs>
                <w:tab w:val="left" w:pos="530"/>
              </w:tabs>
              <w:ind w:left="0"/>
              <w:jc w:val="both"/>
              <w:rPr>
                <w:rFonts w:ascii="Times New Roman" w:eastAsia="Times New Roman" w:hAnsi="Times New Roman" w:cs="Times New Roman"/>
              </w:rPr>
            </w:pPr>
            <w:r>
              <w:rPr>
                <w:rFonts w:ascii="Times New Roman" w:eastAsia="Times New Roman" w:hAnsi="Times New Roman" w:cs="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Копии протоколов и удостоверений работников допущенных к выполнению работ с применением ПС и других специальных работ.</w:t>
            </w:r>
          </w:p>
        </w:tc>
      </w:tr>
    </w:tbl>
    <w:p w:rsidR="0029136F" w:rsidRDefault="0030074C">
      <w:pPr>
        <w:numPr>
          <w:ilvl w:val="1"/>
          <w:numId w:val="6"/>
        </w:numPr>
        <w:pBdr>
          <w:top w:val="nil"/>
          <w:left w:val="nil"/>
          <w:bottom w:val="nil"/>
          <w:right w:val="nil"/>
          <w:between w:val="nil"/>
        </w:pBdr>
        <w:spacing w:after="2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Style w:val="a9"/>
        <w:tblW w:w="9913" w:type="dxa"/>
        <w:tblInd w:w="-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704"/>
        <w:gridCol w:w="9209"/>
      </w:tblGrid>
      <w:tr w:rsidR="0029136F">
        <w:tc>
          <w:tcPr>
            <w:tcW w:w="704" w:type="dxa"/>
          </w:tcPr>
          <w:p w:rsidR="0029136F" w:rsidRDefault="0030074C">
            <w:pPr>
              <w:tabs>
                <w:tab w:val="center" w:pos="1543"/>
                <w:tab w:val="right" w:pos="3087"/>
              </w:tabs>
              <w:ind w:left="0"/>
              <w:jc w:val="center"/>
              <w:rPr>
                <w:rFonts w:ascii="Times New Roman" w:eastAsia="Times New Roman" w:hAnsi="Times New Roman" w:cs="Times New Roman"/>
              </w:rPr>
            </w:pPr>
            <w:r>
              <w:rPr>
                <w:rFonts w:ascii="Times New Roman" w:eastAsia="Times New Roman" w:hAnsi="Times New Roman" w:cs="Times New Roman"/>
              </w:rPr>
              <w:t>№ п/п</w:t>
            </w:r>
          </w:p>
        </w:tc>
        <w:tc>
          <w:tcPr>
            <w:tcW w:w="9209" w:type="dxa"/>
          </w:tcPr>
          <w:p w:rsidR="0029136F" w:rsidRDefault="0030074C">
            <w:pPr>
              <w:ind w:left="0"/>
              <w:jc w:val="center"/>
              <w:rPr>
                <w:rFonts w:ascii="Times New Roman" w:eastAsia="Times New Roman" w:hAnsi="Times New Roman" w:cs="Times New Roman"/>
              </w:rPr>
            </w:pPr>
            <w:r>
              <w:rPr>
                <w:rFonts w:ascii="Times New Roman" w:eastAsia="Times New Roman" w:hAnsi="Times New Roman" w:cs="Times New Roman"/>
              </w:rPr>
              <w:t>Индекс и наименование документа</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ГОСТ 12.0.230-2007 «Система стандартов безопасности труда. Системы управления охраной труда. Общие требования».</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с 01 сентября 2022 года постановлением Правительства Российской Федерации от 24 декабря 2021 г. N 2464.</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4</w:t>
            </w:r>
          </w:p>
        </w:tc>
        <w:tc>
          <w:tcPr>
            <w:tcW w:w="9209" w:type="dxa"/>
          </w:tcPr>
          <w:p w:rsidR="0029136F" w:rsidRDefault="0030074C">
            <w:pPr>
              <w:ind w:left="0"/>
              <w:jc w:val="both"/>
              <w:rPr>
                <w:rFonts w:ascii="Times New Roman" w:eastAsia="Times New Roman" w:hAnsi="Times New Roman" w:cs="Times New Roman"/>
                <w:color w:val="FF0000"/>
              </w:rPr>
            </w:pPr>
            <w:r>
              <w:rPr>
                <w:rFonts w:ascii="Times New Roman" w:eastAsia="Times New Roman" w:hAnsi="Times New Roman" w:cs="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5</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6</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Градостроительный кодекс Российской Федерации (с изменениями на 30 декабря 2020 года) (редакция, действующая с 10 января 2021 года)</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7</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Федеральный закон «О пожарной безопасности» от 21.12.1994 г. №69</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8</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9</w:t>
            </w:r>
          </w:p>
        </w:tc>
        <w:tc>
          <w:tcPr>
            <w:tcW w:w="9209" w:type="dxa"/>
          </w:tcPr>
          <w:p w:rsidR="0029136F" w:rsidRDefault="0030074C">
            <w:pPr>
              <w:keepNext/>
              <w:keepLines/>
              <w:ind w:left="0"/>
              <w:jc w:val="both"/>
              <w:rPr>
                <w:rFonts w:ascii="Times New Roman" w:eastAsia="Times New Roman" w:hAnsi="Times New Roman" w:cs="Times New Roman"/>
              </w:rPr>
            </w:pPr>
            <w:r>
              <w:rPr>
                <w:rFonts w:ascii="Times New Roman" w:eastAsia="Times New Roman" w:hAnsi="Times New Roman" w:cs="Times New Roman"/>
              </w:rPr>
              <w:t>Федеральный закон «Технический регламент о безопасности зданий и сооружений» от 30.12.2009 N 384-ФЗ.</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10</w:t>
            </w:r>
          </w:p>
        </w:tc>
        <w:tc>
          <w:tcPr>
            <w:tcW w:w="9209" w:type="dxa"/>
          </w:tcPr>
          <w:p w:rsidR="0029136F" w:rsidRDefault="0030074C">
            <w:pPr>
              <w:keepNext/>
              <w:keepLines/>
              <w:ind w:left="0"/>
              <w:jc w:val="both"/>
              <w:rPr>
                <w:rFonts w:ascii="Times New Roman" w:eastAsia="Times New Roman" w:hAnsi="Times New Roman" w:cs="Times New Roman"/>
              </w:rPr>
            </w:pPr>
            <w:r>
              <w:rPr>
                <w:rFonts w:ascii="Times New Roman" w:eastAsia="Times New Roman" w:hAnsi="Times New Roman" w:cs="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11</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 xml:space="preserve">«Правила технической эксплуатации электроустановок потребителей». Утверждены </w:t>
            </w:r>
            <w:hyperlink r:id="rId6">
              <w:r>
                <w:rPr>
                  <w:rFonts w:ascii="Times New Roman" w:eastAsia="Times New Roman" w:hAnsi="Times New Roman" w:cs="Times New Roman"/>
                </w:rPr>
                <w:t>приказ</w:t>
              </w:r>
            </w:hyperlink>
            <w:r>
              <w:rPr>
                <w:rFonts w:ascii="Times New Roman" w:eastAsia="Times New Roman" w:hAnsi="Times New Roman" w:cs="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12</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lastRenderedPageBreak/>
              <w:t>13</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14</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15</w:t>
            </w:r>
          </w:p>
        </w:tc>
        <w:tc>
          <w:tcPr>
            <w:tcW w:w="9209" w:type="dxa"/>
          </w:tcPr>
          <w:p w:rsidR="0029136F" w:rsidRDefault="0030074C">
            <w:pPr>
              <w:ind w:left="0"/>
              <w:jc w:val="both"/>
              <w:rPr>
                <w:rFonts w:ascii="Times New Roman" w:eastAsia="Times New Roman" w:hAnsi="Times New Roman" w:cs="Times New Roman"/>
                <w:color w:val="000000"/>
              </w:rPr>
            </w:pPr>
            <w:r>
              <w:rPr>
                <w:rFonts w:ascii="Times New Roman" w:eastAsia="Times New Roman" w:hAnsi="Times New Roman" w:cs="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16</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 xml:space="preserve">«Строительные нормы и правила Российской Федерации. </w:t>
            </w:r>
            <w:proofErr w:type="spellStart"/>
            <w:r>
              <w:rPr>
                <w:rFonts w:ascii="Times New Roman" w:eastAsia="Times New Roman" w:hAnsi="Times New Roman" w:cs="Times New Roman"/>
              </w:rPr>
              <w:t>СниП</w:t>
            </w:r>
            <w:proofErr w:type="spellEnd"/>
            <w:r>
              <w:rPr>
                <w:rFonts w:ascii="Times New Roman" w:eastAsia="Times New Roman" w:hAnsi="Times New Roman" w:cs="Times New Roman"/>
              </w:rPr>
              <w:t xml:space="preserve">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17</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 xml:space="preserve">«Строительные нормы и правила Российской Федерации </w:t>
            </w:r>
            <w:proofErr w:type="spellStart"/>
            <w:r>
              <w:rPr>
                <w:rFonts w:ascii="Times New Roman" w:eastAsia="Times New Roman" w:hAnsi="Times New Roman" w:cs="Times New Roman"/>
              </w:rPr>
              <w:t>СниП</w:t>
            </w:r>
            <w:proofErr w:type="spellEnd"/>
            <w:r>
              <w:rPr>
                <w:rFonts w:ascii="Times New Roman" w:eastAsia="Times New Roman" w:hAnsi="Times New Roman" w:cs="Times New Roman"/>
              </w:rPr>
              <w:t xml:space="preserve">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18</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19</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20</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21</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22</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23</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24</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25</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lastRenderedPageBreak/>
              <w:t>26</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27</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 xml:space="preserve">При определении работ с повышенной опасностью целесообразно учесть положения </w:t>
            </w:r>
            <w:hyperlink r:id="rId7">
              <w:r>
                <w:rPr>
                  <w:rFonts w:ascii="Times New Roman" w:eastAsia="Times New Roman" w:hAnsi="Times New Roman" w:cs="Times New Roman"/>
                </w:rPr>
                <w:t>ГОСТ 12.0.004-2015</w:t>
              </w:r>
            </w:hyperlink>
            <w:r>
              <w:rPr>
                <w:rFonts w:ascii="Times New Roman" w:eastAsia="Times New Roman" w:hAnsi="Times New Roman" w:cs="Times New Roman"/>
              </w:rPr>
              <w:t>, который применяется на добровольной основе (</w:t>
            </w:r>
            <w:hyperlink r:id="rId8">
              <w:r>
                <w:rPr>
                  <w:rFonts w:ascii="Times New Roman" w:eastAsia="Times New Roman" w:hAnsi="Times New Roman" w:cs="Times New Roman"/>
                </w:rPr>
                <w:t>ч. 1 ст. 26</w:t>
              </w:r>
            </w:hyperlink>
            <w:r>
              <w:rPr>
                <w:rFonts w:ascii="Times New Roman" w:eastAsia="Times New Roman" w:hAnsi="Times New Roman" w:cs="Times New Roman"/>
              </w:rPr>
              <w:t xml:space="preserve"> Федерального закона от 29.06.2015 N 162-ФЗ "О стандартизации в Российской Федерации", </w:t>
            </w:r>
            <w:hyperlink r:id="rId9">
              <w:r>
                <w:rPr>
                  <w:rFonts w:ascii="Times New Roman" w:eastAsia="Times New Roman" w:hAnsi="Times New Roman" w:cs="Times New Roman"/>
                </w:rPr>
                <w:t>Письмо</w:t>
              </w:r>
            </w:hyperlink>
            <w:r>
              <w:rPr>
                <w:rFonts w:ascii="Times New Roman" w:eastAsia="Times New Roman" w:hAnsi="Times New Roman" w:cs="Times New Roman"/>
              </w:rPr>
              <w:t xml:space="preserve"> Минтруда России от 09.11.2018 N 15-2/ООГ-2749). Согласно </w:t>
            </w:r>
            <w:hyperlink r:id="rId10">
              <w:r>
                <w:rPr>
                  <w:rFonts w:ascii="Times New Roman" w:eastAsia="Times New Roman" w:hAnsi="Times New Roman" w:cs="Times New Roman"/>
                </w:rPr>
                <w:t>ГОСТ 12.0.004-2015</w:t>
              </w:r>
            </w:hyperlink>
            <w:r>
              <w:rPr>
                <w:rFonts w:ascii="Times New Roman" w:eastAsia="Times New Roman" w:hAnsi="Times New Roman" w:cs="Times New Roman"/>
              </w:rPr>
              <w:t xml:space="preserve"> все работы, выполняемые по наряду-допуску, являются работами с повышенной опасностью (</w:t>
            </w:r>
            <w:hyperlink r:id="rId11">
              <w:r>
                <w:rPr>
                  <w:rFonts w:ascii="Times New Roman" w:eastAsia="Times New Roman" w:hAnsi="Times New Roman" w:cs="Times New Roman"/>
                </w:rPr>
                <w:t>примечание 2 к п. 3.16</w:t>
              </w:r>
            </w:hyperlink>
            <w:r>
              <w:rPr>
                <w:rFonts w:ascii="Times New Roman" w:eastAsia="Times New Roman" w:hAnsi="Times New Roman" w:cs="Times New Roman"/>
              </w:rPr>
              <w:t xml:space="preserve"> ГОСТ 12.0.004-2015). В соответствии с </w:t>
            </w:r>
            <w:hyperlink r:id="rId12">
              <w:r>
                <w:rPr>
                  <w:rFonts w:ascii="Times New Roman" w:eastAsia="Times New Roman" w:hAnsi="Times New Roman" w:cs="Times New Roman"/>
                </w:rPr>
                <w:t>п. 3.16</w:t>
              </w:r>
            </w:hyperlink>
            <w:r>
              <w:rPr>
                <w:rFonts w:ascii="Times New Roman" w:eastAsia="Times New Roman" w:hAnsi="Times New Roman" w:cs="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3">
              <w:r>
                <w:rPr>
                  <w:rFonts w:ascii="Times New Roman" w:eastAsia="Times New Roman" w:hAnsi="Times New Roman" w:cs="Times New Roman"/>
                </w:rPr>
                <w:t>п. 3.16</w:t>
              </w:r>
            </w:hyperlink>
            <w:r>
              <w:rPr>
                <w:rFonts w:ascii="Times New Roman" w:eastAsia="Times New Roman" w:hAnsi="Times New Roman" w:cs="Times New Roman"/>
              </w:rPr>
              <w:t xml:space="preserve"> ГОСТ 12.0.004-2015). К работам повышенной опасности относятся, например, огневые работы, некоторые работы на высоте.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28</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29</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30</w:t>
            </w:r>
          </w:p>
        </w:tc>
        <w:tc>
          <w:tcPr>
            <w:tcW w:w="9209" w:type="dxa"/>
          </w:tcPr>
          <w:p w:rsidR="0029136F" w:rsidRDefault="0030074C">
            <w:pPr>
              <w:ind w:left="0"/>
              <w:jc w:val="both"/>
              <w:rPr>
                <w:rFonts w:ascii="Times New Roman" w:eastAsia="Times New Roman" w:hAnsi="Times New Roman" w:cs="Times New Roman"/>
              </w:rPr>
            </w:pPr>
            <w:r>
              <w:rPr>
                <w:rFonts w:ascii="Times New Roman" w:eastAsia="Times New Roman" w:hAnsi="Times New Roman" w:cs="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31</w:t>
            </w:r>
          </w:p>
        </w:tc>
        <w:tc>
          <w:tcPr>
            <w:tcW w:w="9209" w:type="dxa"/>
          </w:tcPr>
          <w:p w:rsidR="0029136F" w:rsidRDefault="0030074C">
            <w:pPr>
              <w:shd w:val="clear" w:color="auto" w:fill="FCFCFC"/>
              <w:ind w:left="0"/>
              <w:jc w:val="both"/>
              <w:rPr>
                <w:rFonts w:ascii="Times New Roman" w:eastAsia="Times New Roman" w:hAnsi="Times New Roman" w:cs="Times New Roman"/>
                <w:highlight w:val="white"/>
              </w:rPr>
            </w:pPr>
            <w:r>
              <w:rPr>
                <w:rFonts w:ascii="Times New Roman" w:eastAsia="Times New Roman" w:hAnsi="Times New Roman" w:cs="Times New Roman"/>
                <w:highlight w:val="white"/>
              </w:rPr>
              <w:t>Положение «О пропускном и внутриобъектовом режимах в ООО «Санаторий «Заполярье».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32</w:t>
            </w:r>
          </w:p>
        </w:tc>
        <w:tc>
          <w:tcPr>
            <w:tcW w:w="9209" w:type="dxa"/>
          </w:tcPr>
          <w:p w:rsidR="0029136F" w:rsidRDefault="0030074C">
            <w:pPr>
              <w:shd w:val="clear" w:color="auto" w:fill="FCFCFC"/>
              <w:ind w:left="0"/>
              <w:jc w:val="both"/>
              <w:rPr>
                <w:rFonts w:ascii="Times New Roman" w:eastAsia="Times New Roman" w:hAnsi="Times New Roman" w:cs="Times New Roman"/>
                <w:highlight w:val="white"/>
              </w:rPr>
            </w:pPr>
            <w:r>
              <w:rPr>
                <w:rFonts w:ascii="Times New Roman" w:eastAsia="Times New Roman" w:hAnsi="Times New Roman" w:cs="Times New Roman"/>
                <w:highlight w:val="white"/>
              </w:rPr>
              <w:t>Положение «Порядок организации и выполнения работ повышенной опасности в ООО «Санаторий «Заполярье».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33</w:t>
            </w:r>
          </w:p>
        </w:tc>
        <w:tc>
          <w:tcPr>
            <w:tcW w:w="9209" w:type="dxa"/>
          </w:tcPr>
          <w:p w:rsidR="0029136F" w:rsidRDefault="0030074C">
            <w:pPr>
              <w:shd w:val="clear" w:color="auto" w:fill="FCFCFC"/>
              <w:ind w:left="0"/>
              <w:jc w:val="both"/>
              <w:rPr>
                <w:rFonts w:ascii="Times New Roman" w:eastAsia="Times New Roman" w:hAnsi="Times New Roman" w:cs="Times New Roman"/>
                <w:highlight w:val="white"/>
              </w:rPr>
            </w:pPr>
            <w:r>
              <w:rPr>
                <w:rFonts w:ascii="Times New Roman" w:eastAsia="Times New Roman" w:hAnsi="Times New Roman" w:cs="Times New Roman"/>
                <w:highlight w:val="white"/>
              </w:rPr>
              <w:t>Положение «Управление подрядными организациями в области промышленной безопасности и охраны труда в ООО «Санаторий «Заполярье».</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34</w:t>
            </w:r>
          </w:p>
        </w:tc>
        <w:tc>
          <w:tcPr>
            <w:tcW w:w="9209" w:type="dxa"/>
          </w:tcPr>
          <w:p w:rsidR="0029136F" w:rsidRDefault="0030074C">
            <w:pPr>
              <w:shd w:val="clear" w:color="auto" w:fill="FCFCFC"/>
              <w:ind w:left="0"/>
              <w:jc w:val="both"/>
              <w:rPr>
                <w:rFonts w:ascii="Times New Roman" w:eastAsia="Times New Roman" w:hAnsi="Times New Roman" w:cs="Times New Roman"/>
                <w:highlight w:val="white"/>
              </w:rPr>
            </w:pPr>
            <w:r>
              <w:rPr>
                <w:rFonts w:ascii="Times New Roman" w:eastAsia="Times New Roman" w:hAnsi="Times New Roman" w:cs="Times New Roman"/>
                <w:highlight w:val="white"/>
              </w:rPr>
              <w:t>Приказ №766-п от 16.11.2018 Об утверждении Положения Управление подрядными организациями</w:t>
            </w:r>
          </w:p>
        </w:tc>
      </w:tr>
      <w:tr w:rsidR="0029136F">
        <w:tc>
          <w:tcPr>
            <w:tcW w:w="704" w:type="dxa"/>
          </w:tcPr>
          <w:p w:rsidR="0029136F" w:rsidRDefault="0030074C">
            <w:pPr>
              <w:tabs>
                <w:tab w:val="center" w:pos="1543"/>
                <w:tab w:val="right" w:pos="3087"/>
              </w:tabs>
              <w:ind w:left="0"/>
              <w:jc w:val="both"/>
              <w:rPr>
                <w:rFonts w:ascii="Times New Roman" w:eastAsia="Times New Roman" w:hAnsi="Times New Roman" w:cs="Times New Roman"/>
              </w:rPr>
            </w:pPr>
            <w:r>
              <w:rPr>
                <w:rFonts w:ascii="Times New Roman" w:eastAsia="Times New Roman" w:hAnsi="Times New Roman" w:cs="Times New Roman"/>
              </w:rPr>
              <w:t>35</w:t>
            </w:r>
          </w:p>
        </w:tc>
        <w:tc>
          <w:tcPr>
            <w:tcW w:w="9209" w:type="dxa"/>
          </w:tcPr>
          <w:p w:rsidR="0029136F" w:rsidRDefault="0030074C">
            <w:pPr>
              <w:shd w:val="clear" w:color="auto" w:fill="FCFCFC"/>
              <w:ind w:left="0"/>
              <w:jc w:val="both"/>
              <w:rPr>
                <w:rFonts w:ascii="Times New Roman" w:eastAsia="Times New Roman" w:hAnsi="Times New Roman" w:cs="Times New Roman"/>
                <w:highlight w:val="white"/>
              </w:rPr>
            </w:pPr>
            <w:r>
              <w:rPr>
                <w:rFonts w:ascii="Times New Roman" w:eastAsia="Times New Roman" w:hAnsi="Times New Roman" w:cs="Times New Roman"/>
                <w:highlight w:val="white"/>
              </w:rPr>
              <w:t>Кардинальные правила безопасности труда в ООО «Санаторий «Заполярье»</w:t>
            </w:r>
          </w:p>
        </w:tc>
      </w:tr>
    </w:tbl>
    <w:p w:rsidR="0029136F" w:rsidRDefault="0029136F">
      <w:pPr>
        <w:spacing w:line="240" w:lineRule="auto"/>
        <w:ind w:left="0"/>
        <w:jc w:val="both"/>
        <w:rPr>
          <w:rFonts w:ascii="Times New Roman" w:eastAsia="Times New Roman" w:hAnsi="Times New Roman" w:cs="Times New Roman"/>
          <w:b/>
        </w:rPr>
      </w:pPr>
    </w:p>
    <w:p w:rsidR="0029136F" w:rsidRDefault="0029136F">
      <w:pPr>
        <w:spacing w:line="240" w:lineRule="auto"/>
        <w:ind w:left="0"/>
        <w:jc w:val="both"/>
        <w:rPr>
          <w:rFonts w:ascii="Times New Roman" w:eastAsia="Times New Roman" w:hAnsi="Times New Roman" w:cs="Times New Roman"/>
          <w:b/>
        </w:rPr>
      </w:pPr>
    </w:p>
    <w:p w:rsidR="0029136F" w:rsidRDefault="0030074C">
      <w:pP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Приложения:</w:t>
      </w:r>
    </w:p>
    <w:p w:rsidR="0029136F" w:rsidRDefault="0030074C">
      <w:pPr>
        <w:spacing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 – План БТИ помещений первого этажа – 1 лист.</w:t>
      </w:r>
    </w:p>
    <w:p w:rsidR="0029136F" w:rsidRDefault="0029136F">
      <w:pPr>
        <w:spacing w:line="240" w:lineRule="auto"/>
        <w:ind w:left="0"/>
        <w:jc w:val="both"/>
        <w:rPr>
          <w:rFonts w:ascii="Times New Roman" w:eastAsia="Times New Roman" w:hAnsi="Times New Roman" w:cs="Times New Roman"/>
          <w:sz w:val="24"/>
          <w:szCs w:val="24"/>
        </w:rPr>
      </w:pPr>
    </w:p>
    <w:p w:rsidR="0029136F" w:rsidRDefault="0029136F">
      <w:pPr>
        <w:spacing w:line="240" w:lineRule="auto"/>
        <w:ind w:left="0"/>
        <w:jc w:val="both"/>
        <w:rPr>
          <w:rFonts w:ascii="Times New Roman" w:eastAsia="Times New Roman" w:hAnsi="Times New Roman" w:cs="Times New Roman"/>
        </w:rPr>
      </w:pPr>
    </w:p>
    <w:p w:rsidR="0029136F" w:rsidRDefault="0029136F">
      <w:pPr>
        <w:spacing w:line="240" w:lineRule="auto"/>
        <w:ind w:left="0"/>
        <w:jc w:val="both"/>
        <w:rPr>
          <w:rFonts w:ascii="Times New Roman" w:eastAsia="Times New Roman" w:hAnsi="Times New Roman" w:cs="Times New Roman"/>
          <w:b/>
        </w:rPr>
      </w:pPr>
    </w:p>
    <w:p w:rsidR="0029136F" w:rsidRDefault="0029136F">
      <w:pPr>
        <w:spacing w:after="200"/>
        <w:ind w:left="0"/>
        <w:jc w:val="both"/>
        <w:rPr>
          <w:rFonts w:ascii="Times New Roman" w:eastAsia="Times New Roman" w:hAnsi="Times New Roman" w:cs="Times New Roman"/>
          <w:sz w:val="24"/>
          <w:szCs w:val="24"/>
        </w:rPr>
      </w:pPr>
    </w:p>
    <w:p w:rsidR="0029136F" w:rsidRDefault="0029136F">
      <w:pPr>
        <w:spacing w:line="240" w:lineRule="auto"/>
        <w:ind w:left="0"/>
        <w:jc w:val="both"/>
        <w:rPr>
          <w:rFonts w:ascii="Times New Roman" w:eastAsia="Times New Roman" w:hAnsi="Times New Roman" w:cs="Times New Roman"/>
          <w:b/>
        </w:rPr>
      </w:pPr>
    </w:p>
    <w:p w:rsidR="0029136F" w:rsidRDefault="0029136F">
      <w:pPr>
        <w:spacing w:after="200"/>
        <w:ind w:left="0"/>
        <w:jc w:val="both"/>
        <w:rPr>
          <w:rFonts w:ascii="Times New Roman" w:eastAsia="Times New Roman" w:hAnsi="Times New Roman" w:cs="Times New Roman"/>
          <w:sz w:val="24"/>
          <w:szCs w:val="24"/>
        </w:rPr>
      </w:pPr>
    </w:p>
    <w:sectPr w:rsidR="0029136F">
      <w:pgSz w:w="11906" w:h="16838"/>
      <w:pgMar w:top="709" w:right="567" w:bottom="1134"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14012"/>
    <w:multiLevelType w:val="multilevel"/>
    <w:tmpl w:val="5730657C"/>
    <w:lvl w:ilvl="0">
      <w:start w:val="8"/>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9395064"/>
    <w:multiLevelType w:val="multilevel"/>
    <w:tmpl w:val="C98A5F46"/>
    <w:lvl w:ilvl="0">
      <w:start w:val="1"/>
      <w:numFmt w:val="decimal"/>
      <w:lvlText w:val="2.%1"/>
      <w:lvlJc w:val="left"/>
      <w:pPr>
        <w:ind w:left="1070" w:hanging="360"/>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2" w15:restartNumberingAfterBreak="0">
    <w:nsid w:val="243C573A"/>
    <w:multiLevelType w:val="multilevel"/>
    <w:tmpl w:val="3398D1C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E373128"/>
    <w:multiLevelType w:val="multilevel"/>
    <w:tmpl w:val="335011FE"/>
    <w:lvl w:ilvl="0">
      <w:start w:val="1"/>
      <w:numFmt w:val="decimal"/>
      <w:lvlText w:val="5.%1"/>
      <w:lvlJc w:val="left"/>
      <w:pPr>
        <w:ind w:left="779" w:hanging="359"/>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4" w15:restartNumberingAfterBreak="0">
    <w:nsid w:val="32A93CFD"/>
    <w:multiLevelType w:val="multilevel"/>
    <w:tmpl w:val="07A81F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F1C4561"/>
    <w:multiLevelType w:val="multilevel"/>
    <w:tmpl w:val="D298A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1EE0F5F"/>
    <w:multiLevelType w:val="multilevel"/>
    <w:tmpl w:val="A66ABE58"/>
    <w:lvl w:ilvl="0">
      <w:start w:val="1"/>
      <w:numFmt w:val="decimal"/>
      <w:lvlText w:val="%1."/>
      <w:lvlJc w:val="left"/>
      <w:pPr>
        <w:ind w:left="4754"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15:restartNumberingAfterBreak="0">
    <w:nsid w:val="44CA42C7"/>
    <w:multiLevelType w:val="multilevel"/>
    <w:tmpl w:val="0000731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451444F4"/>
    <w:multiLevelType w:val="multilevel"/>
    <w:tmpl w:val="0E70581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476066AB"/>
    <w:multiLevelType w:val="multilevel"/>
    <w:tmpl w:val="FB9410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CCD1571"/>
    <w:multiLevelType w:val="multilevel"/>
    <w:tmpl w:val="8522E7FC"/>
    <w:lvl w:ilvl="0">
      <w:start w:val="1"/>
      <w:numFmt w:val="decimal"/>
      <w:lvlText w:val="4.%1"/>
      <w:lvlJc w:val="left"/>
      <w:pPr>
        <w:ind w:left="786" w:hanging="360"/>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11" w15:restartNumberingAfterBreak="0">
    <w:nsid w:val="53BB7A2D"/>
    <w:multiLevelType w:val="multilevel"/>
    <w:tmpl w:val="C0DEB0BA"/>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580A3F01"/>
    <w:multiLevelType w:val="multilevel"/>
    <w:tmpl w:val="B8682710"/>
    <w:lvl w:ilvl="0">
      <w:start w:val="1"/>
      <w:numFmt w:val="decimal"/>
      <w:lvlText w:val="3.%1"/>
      <w:lvlJc w:val="left"/>
      <w:pPr>
        <w:ind w:left="786" w:hanging="360"/>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13" w15:restartNumberingAfterBreak="0">
    <w:nsid w:val="5F1F65D2"/>
    <w:multiLevelType w:val="multilevel"/>
    <w:tmpl w:val="0BB2FC74"/>
    <w:lvl w:ilvl="0">
      <w:start w:val="11"/>
      <w:numFmt w:val="decimal"/>
      <w:lvlText w:val="%1"/>
      <w:lvlJc w:val="left"/>
      <w:pPr>
        <w:ind w:left="1200" w:hanging="360"/>
      </w:pPr>
      <w:rPr>
        <w:b/>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14" w15:restartNumberingAfterBreak="0">
    <w:nsid w:val="69E07DF9"/>
    <w:multiLevelType w:val="multilevel"/>
    <w:tmpl w:val="3AA09596"/>
    <w:lvl w:ilvl="0">
      <w:start w:val="1"/>
      <w:numFmt w:val="decimal"/>
      <w:lvlText w:val="1.%1"/>
      <w:lvlJc w:val="left"/>
      <w:pPr>
        <w:ind w:left="779" w:hanging="359"/>
      </w:pPr>
    </w:lvl>
    <w:lvl w:ilvl="1">
      <w:start w:val="1"/>
      <w:numFmt w:val="lowerLetter"/>
      <w:lvlText w:val="%2."/>
      <w:lvlJc w:val="left"/>
      <w:pPr>
        <w:ind w:left="1499" w:hanging="360"/>
      </w:pPr>
    </w:lvl>
    <w:lvl w:ilvl="2">
      <w:start w:val="1"/>
      <w:numFmt w:val="lowerRoman"/>
      <w:lvlText w:val="%3."/>
      <w:lvlJc w:val="right"/>
      <w:pPr>
        <w:ind w:left="2219" w:hanging="180"/>
      </w:pPr>
    </w:lvl>
    <w:lvl w:ilvl="3">
      <w:start w:val="1"/>
      <w:numFmt w:val="decimal"/>
      <w:lvlText w:val="%4."/>
      <w:lvlJc w:val="left"/>
      <w:pPr>
        <w:ind w:left="2939" w:hanging="360"/>
      </w:pPr>
    </w:lvl>
    <w:lvl w:ilvl="4">
      <w:start w:val="1"/>
      <w:numFmt w:val="lowerLetter"/>
      <w:lvlText w:val="%5."/>
      <w:lvlJc w:val="left"/>
      <w:pPr>
        <w:ind w:left="3659" w:hanging="360"/>
      </w:pPr>
    </w:lvl>
    <w:lvl w:ilvl="5">
      <w:start w:val="1"/>
      <w:numFmt w:val="lowerRoman"/>
      <w:lvlText w:val="%6."/>
      <w:lvlJc w:val="right"/>
      <w:pPr>
        <w:ind w:left="4379" w:hanging="180"/>
      </w:pPr>
    </w:lvl>
    <w:lvl w:ilvl="6">
      <w:start w:val="1"/>
      <w:numFmt w:val="decimal"/>
      <w:lvlText w:val="%7."/>
      <w:lvlJc w:val="left"/>
      <w:pPr>
        <w:ind w:left="5099" w:hanging="360"/>
      </w:pPr>
    </w:lvl>
    <w:lvl w:ilvl="7">
      <w:start w:val="1"/>
      <w:numFmt w:val="lowerLetter"/>
      <w:lvlText w:val="%8."/>
      <w:lvlJc w:val="left"/>
      <w:pPr>
        <w:ind w:left="5819" w:hanging="360"/>
      </w:pPr>
    </w:lvl>
    <w:lvl w:ilvl="8">
      <w:start w:val="1"/>
      <w:numFmt w:val="lowerRoman"/>
      <w:lvlText w:val="%9."/>
      <w:lvlJc w:val="right"/>
      <w:pPr>
        <w:ind w:left="6539" w:hanging="180"/>
      </w:pPr>
    </w:lvl>
  </w:abstractNum>
  <w:abstractNum w:abstractNumId="15" w15:restartNumberingAfterBreak="0">
    <w:nsid w:val="6B334098"/>
    <w:multiLevelType w:val="multilevel"/>
    <w:tmpl w:val="AE3CA4D4"/>
    <w:lvl w:ilvl="0">
      <w:start w:val="1"/>
      <w:numFmt w:val="decimal"/>
      <w:lvlText w:val="%1."/>
      <w:lvlJc w:val="left"/>
      <w:pPr>
        <w:ind w:left="1200" w:hanging="360"/>
      </w:pPr>
      <w:rPr>
        <w:b/>
        <w:sz w:val="24"/>
        <w:szCs w:val="24"/>
      </w:rPr>
    </w:lvl>
    <w:lvl w:ilvl="1">
      <w:start w:val="1"/>
      <w:numFmt w:val="decimal"/>
      <w:lvlText w:val="%1.%2."/>
      <w:lvlJc w:val="left"/>
      <w:pPr>
        <w:ind w:left="389" w:hanging="389"/>
      </w:pPr>
    </w:lvl>
    <w:lvl w:ilvl="2">
      <w:start w:val="1"/>
      <w:numFmt w:val="decimal"/>
      <w:lvlText w:val="%1.%2.%3."/>
      <w:lvlJc w:val="left"/>
      <w:pPr>
        <w:ind w:left="2280" w:hanging="720"/>
      </w:pPr>
    </w:lvl>
    <w:lvl w:ilvl="3">
      <w:start w:val="1"/>
      <w:numFmt w:val="decimal"/>
      <w:lvlText w:val="%1.%2.%3.%4."/>
      <w:lvlJc w:val="left"/>
      <w:pPr>
        <w:ind w:left="2640" w:hanging="720"/>
      </w:pPr>
    </w:lvl>
    <w:lvl w:ilvl="4">
      <w:start w:val="1"/>
      <w:numFmt w:val="decimal"/>
      <w:lvlText w:val="%1.%2.%3.%4.%5."/>
      <w:lvlJc w:val="left"/>
      <w:pPr>
        <w:ind w:left="3360" w:hanging="1080"/>
      </w:pPr>
    </w:lvl>
    <w:lvl w:ilvl="5">
      <w:start w:val="1"/>
      <w:numFmt w:val="decimal"/>
      <w:lvlText w:val="%1.%2.%3.%4.%5.%6."/>
      <w:lvlJc w:val="left"/>
      <w:pPr>
        <w:ind w:left="3720" w:hanging="1080"/>
      </w:pPr>
    </w:lvl>
    <w:lvl w:ilvl="6">
      <w:start w:val="1"/>
      <w:numFmt w:val="decimal"/>
      <w:lvlText w:val="%1.%2.%3.%4.%5.%6.%7."/>
      <w:lvlJc w:val="left"/>
      <w:pPr>
        <w:ind w:left="4440" w:hanging="1440"/>
      </w:pPr>
    </w:lvl>
    <w:lvl w:ilvl="7">
      <w:start w:val="1"/>
      <w:numFmt w:val="decimal"/>
      <w:lvlText w:val="%1.%2.%3.%4.%5.%6.%7.%8."/>
      <w:lvlJc w:val="left"/>
      <w:pPr>
        <w:ind w:left="4800" w:hanging="1440"/>
      </w:pPr>
    </w:lvl>
    <w:lvl w:ilvl="8">
      <w:start w:val="1"/>
      <w:numFmt w:val="decimal"/>
      <w:lvlText w:val="%1.%2.%3.%4.%5.%6.%7.%8.%9."/>
      <w:lvlJc w:val="left"/>
      <w:pPr>
        <w:ind w:left="5520" w:hanging="1800"/>
      </w:pPr>
    </w:lvl>
  </w:abstractNum>
  <w:abstractNum w:abstractNumId="16" w15:restartNumberingAfterBreak="0">
    <w:nsid w:val="6CCA55B4"/>
    <w:multiLevelType w:val="multilevel"/>
    <w:tmpl w:val="56E021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1B745C8"/>
    <w:multiLevelType w:val="multilevel"/>
    <w:tmpl w:val="7A70B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949464C"/>
    <w:multiLevelType w:val="multilevel"/>
    <w:tmpl w:val="3D76451A"/>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9" w15:restartNumberingAfterBreak="0">
    <w:nsid w:val="7EF60373"/>
    <w:multiLevelType w:val="multilevel"/>
    <w:tmpl w:val="E1449C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7"/>
  </w:num>
  <w:num w:numId="3">
    <w:abstractNumId w:val="16"/>
  </w:num>
  <w:num w:numId="4">
    <w:abstractNumId w:val="19"/>
  </w:num>
  <w:num w:numId="5">
    <w:abstractNumId w:val="9"/>
  </w:num>
  <w:num w:numId="6">
    <w:abstractNumId w:val="11"/>
  </w:num>
  <w:num w:numId="7">
    <w:abstractNumId w:val="2"/>
  </w:num>
  <w:num w:numId="8">
    <w:abstractNumId w:val="0"/>
  </w:num>
  <w:num w:numId="9">
    <w:abstractNumId w:val="14"/>
  </w:num>
  <w:num w:numId="10">
    <w:abstractNumId w:val="1"/>
  </w:num>
  <w:num w:numId="11">
    <w:abstractNumId w:val="8"/>
  </w:num>
  <w:num w:numId="12">
    <w:abstractNumId w:val="6"/>
  </w:num>
  <w:num w:numId="13">
    <w:abstractNumId w:val="12"/>
  </w:num>
  <w:num w:numId="14">
    <w:abstractNumId w:val="17"/>
  </w:num>
  <w:num w:numId="15">
    <w:abstractNumId w:val="3"/>
  </w:num>
  <w:num w:numId="16">
    <w:abstractNumId w:val="10"/>
  </w:num>
  <w:num w:numId="17">
    <w:abstractNumId w:val="4"/>
  </w:num>
  <w:num w:numId="18">
    <w:abstractNumId w:val="15"/>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36F"/>
    <w:rsid w:val="0029136F"/>
    <w:rsid w:val="0030074C"/>
    <w:rsid w:val="0040708F"/>
    <w:rsid w:val="008437B1"/>
    <w:rsid w:val="0089418B"/>
    <w:rsid w:val="00A25CB2"/>
    <w:rsid w:val="00E1231D"/>
    <w:rsid w:val="00F60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532EC"/>
  <w15:docId w15:val="{59EC8FB7-8AAC-466E-B2CD-84B09FB6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line="276" w:lineRule="auto"/>
        <w:ind w:left="5103"/>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240"/>
      <w:outlineLvl w:val="0"/>
    </w:pPr>
    <w:rPr>
      <w:color w:val="2E74B5"/>
      <w:sz w:val="32"/>
      <w:szCs w:val="32"/>
    </w:rPr>
  </w:style>
  <w:style w:type="paragraph" w:styleId="2">
    <w:name w:val="heading 2"/>
    <w:basedOn w:val="a"/>
    <w:next w:val="a"/>
    <w:uiPriority w:val="9"/>
    <w:semiHidden/>
    <w:unhideWhenUsed/>
    <w:qFormat/>
    <w:pPr>
      <w:keepNext/>
      <w:keepLines/>
      <w:spacing w:before="40"/>
      <w:outlineLvl w:val="1"/>
    </w:pPr>
    <w:rPr>
      <w:rFonts w:ascii="Cambria" w:eastAsia="Cambria" w:hAnsi="Cambria" w:cs="Cambria"/>
      <w:color w:val="366091"/>
      <w:sz w:val="26"/>
      <w:szCs w:val="26"/>
    </w:rPr>
  </w:style>
  <w:style w:type="paragraph" w:styleId="3">
    <w:name w:val="heading 3"/>
    <w:basedOn w:val="a"/>
    <w:next w:val="a"/>
    <w:uiPriority w:val="9"/>
    <w:semiHidden/>
    <w:unhideWhenUsed/>
    <w:qFormat/>
    <w:pPr>
      <w:keepNext/>
      <w:keepLines/>
      <w:spacing w:before="40"/>
      <w:outlineLvl w:val="2"/>
    </w:pPr>
    <w:rPr>
      <w:rFonts w:ascii="Cambria" w:eastAsia="Cambria" w:hAnsi="Cambria" w:cs="Cambria"/>
      <w:color w:val="243F61"/>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line="240" w:lineRule="auto"/>
    </w:pPr>
    <w:rPr>
      <w:rFonts w:ascii="Cambria" w:eastAsia="Cambria" w:hAnsi="Cambria" w:cs="Cambria"/>
      <w:sz w:val="56"/>
      <w:szCs w:val="56"/>
    </w:rPr>
  </w:style>
  <w:style w:type="paragraph" w:styleId="a4">
    <w:name w:val="Subtitle"/>
    <w:basedOn w:val="a"/>
    <w:next w:val="a"/>
    <w:uiPriority w:val="11"/>
    <w:qFormat/>
    <w:pPr>
      <w:spacing w:after="60" w:line="240" w:lineRule="auto"/>
      <w:ind w:left="0"/>
      <w:jc w:val="center"/>
    </w:pPr>
    <w:rPr>
      <w:rFonts w:ascii="Cambria" w:eastAsia="Cambria" w:hAnsi="Cambria" w:cs="Cambria"/>
      <w:sz w:val="24"/>
      <w:szCs w:val="24"/>
    </w:rPr>
  </w:style>
  <w:style w:type="table" w:customStyle="1" w:styleId="a5">
    <w:basedOn w:val="TableNormal"/>
    <w:rPr>
      <w:sz w:val="20"/>
      <w:szCs w:val="20"/>
    </w:r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alacts.ru/doc/prikaz-minenergo-rf-ot-13012003-n-6/" TargetMode="External"/><Relationship Id="rId11" Type="http://schemas.openxmlformats.org/officeDocument/2006/relationships/hyperlink" Target="about:blank"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24</Pages>
  <Words>8547</Words>
  <Characters>48719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Ермоленко Ярослав Николаевич</cp:lastModifiedBy>
  <cp:revision>6</cp:revision>
  <dcterms:created xsi:type="dcterms:W3CDTF">2024-11-04T07:08:00Z</dcterms:created>
  <dcterms:modified xsi:type="dcterms:W3CDTF">2024-11-06T15:03:00Z</dcterms:modified>
</cp:coreProperties>
</file>