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92D" w:rsidRPr="00D5180A" w:rsidRDefault="009B392D" w:rsidP="00D509B1">
      <w:pPr>
        <w:ind w:right="49"/>
        <w:jc w:val="center"/>
        <w:outlineLvl w:val="0"/>
        <w:rPr>
          <w:rFonts w:ascii="Tahoma" w:hAnsi="Tahoma" w:cs="Tahoma"/>
          <w:b/>
        </w:rPr>
      </w:pPr>
      <w:r w:rsidRPr="00D5180A">
        <w:rPr>
          <w:rFonts w:ascii="Tahoma" w:hAnsi="Tahoma" w:cs="Tahoma"/>
          <w:b/>
        </w:rPr>
        <w:t>«Спецификация на поставку товара»</w:t>
      </w:r>
    </w:p>
    <w:p w:rsidR="00B909BC" w:rsidRPr="00D5180A" w:rsidRDefault="00B909BC" w:rsidP="009B392D">
      <w:pPr>
        <w:ind w:right="49"/>
        <w:jc w:val="right"/>
        <w:outlineLvl w:val="0"/>
        <w:rPr>
          <w:rFonts w:ascii="Tahoma" w:hAnsi="Tahoma" w:cs="Tahoma"/>
          <w:b/>
        </w:rPr>
      </w:pPr>
    </w:p>
    <w:tbl>
      <w:tblPr>
        <w:tblW w:w="15168"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534"/>
        <w:gridCol w:w="2018"/>
        <w:gridCol w:w="8221"/>
        <w:gridCol w:w="1134"/>
        <w:gridCol w:w="993"/>
        <w:gridCol w:w="2268"/>
      </w:tblGrid>
      <w:tr w:rsidR="00840C92" w:rsidRPr="00D5180A" w:rsidTr="00D5180A">
        <w:trPr>
          <w:trHeight w:val="51"/>
          <w:tblHeader/>
        </w:trPr>
        <w:tc>
          <w:tcPr>
            <w:tcW w:w="534" w:type="dxa"/>
            <w:tcBorders>
              <w:top w:val="single" w:sz="12" w:space="0" w:color="auto"/>
              <w:left w:val="single" w:sz="12" w:space="0" w:color="auto"/>
              <w:bottom w:val="single" w:sz="12" w:space="0" w:color="auto"/>
              <w:right w:val="single" w:sz="12" w:space="0" w:color="auto"/>
            </w:tcBorders>
            <w:noWrap/>
            <w:tcMar>
              <w:top w:w="15" w:type="dxa"/>
              <w:left w:w="15" w:type="dxa"/>
              <w:bottom w:w="0" w:type="dxa"/>
              <w:right w:w="15" w:type="dxa"/>
            </w:tcMar>
            <w:vAlign w:val="center"/>
            <w:hideMark/>
          </w:tcPr>
          <w:p w:rsidR="00840C92" w:rsidRPr="00D5180A" w:rsidRDefault="00840C92" w:rsidP="00C53580">
            <w:pPr>
              <w:pStyle w:val="caaieiaie2"/>
              <w:keepNext w:val="0"/>
              <w:spacing w:line="240" w:lineRule="auto"/>
              <w:rPr>
                <w:rStyle w:val="Anrede1IhrZeichen"/>
                <w:rFonts w:ascii="Tahoma" w:hAnsi="Tahoma" w:cs="Tahoma"/>
                <w:bCs/>
                <w:sz w:val="24"/>
                <w:szCs w:val="24"/>
              </w:rPr>
            </w:pPr>
            <w:r w:rsidRPr="00D5180A">
              <w:rPr>
                <w:rStyle w:val="Anrede1IhrZeichen"/>
                <w:rFonts w:ascii="Tahoma" w:hAnsi="Tahoma" w:cs="Tahoma"/>
                <w:bCs/>
                <w:sz w:val="24"/>
                <w:szCs w:val="24"/>
              </w:rPr>
              <w:t xml:space="preserve">№ </w:t>
            </w:r>
          </w:p>
          <w:p w:rsidR="00840C92" w:rsidRPr="00D5180A" w:rsidRDefault="00840C92" w:rsidP="00C53580">
            <w:pPr>
              <w:pStyle w:val="caaieiaie2"/>
              <w:keepNext w:val="0"/>
              <w:spacing w:line="240" w:lineRule="auto"/>
              <w:rPr>
                <w:rStyle w:val="Anrede1IhrZeichen"/>
                <w:rFonts w:ascii="Tahoma" w:hAnsi="Tahoma" w:cs="Tahoma"/>
                <w:bCs/>
                <w:sz w:val="24"/>
                <w:szCs w:val="24"/>
              </w:rPr>
            </w:pPr>
            <w:r w:rsidRPr="00D5180A">
              <w:rPr>
                <w:rStyle w:val="Anrede1IhrZeichen"/>
                <w:rFonts w:ascii="Tahoma" w:hAnsi="Tahoma" w:cs="Tahoma"/>
                <w:bCs/>
                <w:sz w:val="24"/>
                <w:szCs w:val="24"/>
              </w:rPr>
              <w:t>п/п</w:t>
            </w:r>
          </w:p>
        </w:tc>
        <w:tc>
          <w:tcPr>
            <w:tcW w:w="2018" w:type="dxa"/>
            <w:tcBorders>
              <w:top w:val="single" w:sz="12" w:space="0" w:color="auto"/>
              <w:left w:val="single" w:sz="12" w:space="0" w:color="auto"/>
              <w:bottom w:val="single" w:sz="12" w:space="0" w:color="auto"/>
              <w:right w:val="single" w:sz="12" w:space="0" w:color="auto"/>
            </w:tcBorders>
            <w:vAlign w:val="center"/>
          </w:tcPr>
          <w:p w:rsidR="00840C92" w:rsidRPr="00D5180A" w:rsidRDefault="00840C92" w:rsidP="00C53580">
            <w:pPr>
              <w:spacing w:line="256" w:lineRule="auto"/>
              <w:jc w:val="center"/>
              <w:rPr>
                <w:rFonts w:ascii="Tahoma" w:hAnsi="Tahoma" w:cs="Tahoma"/>
                <w:b/>
                <w:bCs/>
                <w:lang w:eastAsia="en-US"/>
              </w:rPr>
            </w:pPr>
            <w:r w:rsidRPr="00D5180A">
              <w:rPr>
                <w:rStyle w:val="Anrede1IhrZeichen"/>
                <w:rFonts w:ascii="Tahoma" w:hAnsi="Tahoma" w:cs="Tahoma"/>
                <w:b/>
                <w:bCs/>
                <w:sz w:val="24"/>
                <w:lang w:eastAsia="en-US"/>
              </w:rPr>
              <w:t>Наименование, артикул, производитель</w:t>
            </w:r>
          </w:p>
        </w:tc>
        <w:tc>
          <w:tcPr>
            <w:tcW w:w="8221" w:type="dxa"/>
            <w:tcBorders>
              <w:top w:val="single" w:sz="12" w:space="0" w:color="auto"/>
              <w:left w:val="single" w:sz="12" w:space="0" w:color="auto"/>
              <w:bottom w:val="single" w:sz="12" w:space="0" w:color="auto"/>
              <w:right w:val="single" w:sz="12" w:space="0" w:color="auto"/>
            </w:tcBorders>
            <w:vAlign w:val="center"/>
          </w:tcPr>
          <w:p w:rsidR="00840C92" w:rsidRPr="00D5180A" w:rsidRDefault="00840C92" w:rsidP="00C53580">
            <w:pPr>
              <w:jc w:val="center"/>
              <w:rPr>
                <w:rFonts w:ascii="Tahoma" w:hAnsi="Tahoma" w:cs="Tahoma"/>
                <w:b/>
              </w:rPr>
            </w:pPr>
            <w:r w:rsidRPr="00D5180A">
              <w:rPr>
                <w:rFonts w:ascii="Tahoma" w:hAnsi="Tahoma" w:cs="Tahoma"/>
                <w:b/>
              </w:rPr>
              <w:t>Характеристики</w:t>
            </w:r>
          </w:p>
        </w:tc>
        <w:tc>
          <w:tcPr>
            <w:tcW w:w="1134" w:type="dxa"/>
            <w:tcBorders>
              <w:top w:val="single" w:sz="12" w:space="0" w:color="auto"/>
              <w:left w:val="single" w:sz="12" w:space="0" w:color="auto"/>
              <w:bottom w:val="single" w:sz="12" w:space="0" w:color="auto"/>
              <w:right w:val="single" w:sz="12" w:space="0" w:color="auto"/>
            </w:tcBorders>
            <w:vAlign w:val="center"/>
          </w:tcPr>
          <w:p w:rsidR="00840C92" w:rsidRPr="00D5180A" w:rsidRDefault="00840C92" w:rsidP="00C53580">
            <w:pPr>
              <w:spacing w:line="256" w:lineRule="auto"/>
              <w:jc w:val="center"/>
              <w:rPr>
                <w:rFonts w:ascii="Tahoma" w:hAnsi="Tahoma" w:cs="Tahoma"/>
                <w:b/>
                <w:lang w:eastAsia="en-US"/>
              </w:rPr>
            </w:pPr>
            <w:r w:rsidRPr="00D5180A">
              <w:rPr>
                <w:rFonts w:ascii="Tahoma" w:hAnsi="Tahoma" w:cs="Tahoma"/>
                <w:b/>
                <w:lang w:eastAsia="en-US"/>
              </w:rPr>
              <w:t>Ед. измерения</w:t>
            </w:r>
          </w:p>
        </w:tc>
        <w:tc>
          <w:tcPr>
            <w:tcW w:w="993" w:type="dxa"/>
            <w:tcBorders>
              <w:top w:val="single" w:sz="12" w:space="0" w:color="auto"/>
              <w:left w:val="single" w:sz="12" w:space="0" w:color="auto"/>
              <w:bottom w:val="single" w:sz="12" w:space="0" w:color="auto"/>
              <w:right w:val="single" w:sz="12" w:space="0" w:color="auto"/>
            </w:tcBorders>
            <w:vAlign w:val="center"/>
          </w:tcPr>
          <w:p w:rsidR="00840C92" w:rsidRPr="00D5180A" w:rsidRDefault="00840C92" w:rsidP="00C53580">
            <w:pPr>
              <w:spacing w:line="256" w:lineRule="auto"/>
              <w:jc w:val="center"/>
              <w:rPr>
                <w:rFonts w:ascii="Tahoma" w:hAnsi="Tahoma" w:cs="Tahoma"/>
                <w:b/>
                <w:lang w:eastAsia="en-US"/>
              </w:rPr>
            </w:pPr>
            <w:r w:rsidRPr="00D5180A">
              <w:rPr>
                <w:rFonts w:ascii="Tahoma" w:hAnsi="Tahoma" w:cs="Tahoma"/>
                <w:b/>
                <w:lang w:eastAsia="en-US"/>
              </w:rPr>
              <w:t>Кол-во</w:t>
            </w:r>
          </w:p>
        </w:tc>
        <w:tc>
          <w:tcPr>
            <w:tcW w:w="2268" w:type="dxa"/>
            <w:tcBorders>
              <w:top w:val="single" w:sz="12" w:space="0" w:color="auto"/>
              <w:left w:val="single" w:sz="12" w:space="0" w:color="auto"/>
              <w:bottom w:val="single" w:sz="12" w:space="0" w:color="auto"/>
              <w:right w:val="single" w:sz="12" w:space="0" w:color="auto"/>
            </w:tcBorders>
          </w:tcPr>
          <w:p w:rsidR="00840C92" w:rsidRPr="00D5180A" w:rsidRDefault="00840C92" w:rsidP="00C53580">
            <w:pPr>
              <w:spacing w:line="256" w:lineRule="auto"/>
              <w:jc w:val="center"/>
              <w:rPr>
                <w:rFonts w:ascii="Tahoma" w:hAnsi="Tahoma" w:cs="Tahoma"/>
                <w:b/>
                <w:lang w:eastAsia="en-US"/>
              </w:rPr>
            </w:pPr>
            <w:r w:rsidRPr="00D5180A">
              <w:rPr>
                <w:rFonts w:ascii="Tahoma" w:hAnsi="Tahoma" w:cs="Tahoma"/>
                <w:b/>
                <w:lang w:eastAsia="en-US"/>
              </w:rPr>
              <w:t xml:space="preserve">требования к доставке </w:t>
            </w:r>
          </w:p>
        </w:tc>
      </w:tr>
      <w:tr w:rsidR="00840C92" w:rsidRPr="00D5180A" w:rsidTr="00D5180A">
        <w:trPr>
          <w:trHeight w:val="343"/>
        </w:trPr>
        <w:tc>
          <w:tcPr>
            <w:tcW w:w="53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840C92" w:rsidRPr="00D5180A" w:rsidRDefault="00840C92" w:rsidP="00840C92">
            <w:pPr>
              <w:spacing w:line="256" w:lineRule="auto"/>
              <w:rPr>
                <w:rFonts w:ascii="Tahoma" w:hAnsi="Tahoma" w:cs="Tahoma"/>
                <w:lang w:eastAsia="en-US"/>
              </w:rPr>
            </w:pPr>
            <w:r w:rsidRPr="00D5180A">
              <w:rPr>
                <w:rFonts w:ascii="Tahoma" w:hAnsi="Tahoma" w:cs="Tahoma"/>
                <w:lang w:eastAsia="en-US"/>
              </w:rPr>
              <w:t>1.</w:t>
            </w:r>
          </w:p>
        </w:tc>
        <w:tc>
          <w:tcPr>
            <w:tcW w:w="2018" w:type="dxa"/>
            <w:tcBorders>
              <w:top w:val="single" w:sz="12" w:space="0" w:color="auto"/>
              <w:left w:val="single" w:sz="12" w:space="0" w:color="auto"/>
              <w:bottom w:val="single" w:sz="12" w:space="0" w:color="auto"/>
              <w:right w:val="single" w:sz="12" w:space="0" w:color="auto"/>
            </w:tcBorders>
            <w:vAlign w:val="center"/>
          </w:tcPr>
          <w:p w:rsidR="001D0AFF" w:rsidRPr="00D5180A" w:rsidRDefault="001D0AFF">
            <w:pPr>
              <w:rPr>
                <w:rFonts w:ascii="Tahoma" w:hAnsi="Tahoma" w:cs="Tahoma"/>
              </w:rPr>
            </w:pPr>
          </w:p>
          <w:p w:rsidR="005A3576" w:rsidRPr="00D5180A" w:rsidRDefault="005A3576" w:rsidP="005A3576">
            <w:pPr>
              <w:rPr>
                <w:rFonts w:ascii="Tahoma" w:hAnsi="Tahoma" w:cs="Tahoma"/>
                <w:color w:val="000000"/>
              </w:rPr>
            </w:pPr>
            <w:r w:rsidRPr="00D5180A">
              <w:rPr>
                <w:rFonts w:ascii="Tahoma" w:hAnsi="Tahoma" w:cs="Tahoma"/>
                <w:color w:val="000000"/>
              </w:rPr>
              <w:t xml:space="preserve">Трансформатор </w:t>
            </w:r>
          </w:p>
          <w:p w:rsidR="00840C92" w:rsidRPr="00D5180A" w:rsidRDefault="005A3576" w:rsidP="005A3576">
            <w:pPr>
              <w:rPr>
                <w:rFonts w:ascii="Tahoma" w:hAnsi="Tahoma" w:cs="Tahoma"/>
              </w:rPr>
            </w:pPr>
            <w:r w:rsidRPr="00D5180A">
              <w:rPr>
                <w:rFonts w:ascii="Tahoma" w:hAnsi="Tahoma" w:cs="Tahoma"/>
                <w:color w:val="000000"/>
              </w:rPr>
              <w:t xml:space="preserve">масляный </w:t>
            </w:r>
          </w:p>
        </w:tc>
        <w:tc>
          <w:tcPr>
            <w:tcW w:w="8221" w:type="dxa"/>
            <w:tcBorders>
              <w:top w:val="single" w:sz="12" w:space="0" w:color="auto"/>
              <w:left w:val="single" w:sz="12" w:space="0" w:color="auto"/>
              <w:bottom w:val="single" w:sz="12" w:space="0" w:color="auto"/>
              <w:right w:val="single" w:sz="12" w:space="0" w:color="auto"/>
            </w:tcBorders>
          </w:tcPr>
          <w:tbl>
            <w:tblPr>
              <w:tblpPr w:leftFromText="180" w:rightFromText="180" w:vertAnchor="text" w:horzAnchor="margin" w:tblpY="280"/>
              <w:tblW w:w="8007" w:type="dxa"/>
              <w:tblLayout w:type="fixed"/>
              <w:tblCellMar>
                <w:left w:w="28" w:type="dxa"/>
                <w:right w:w="28" w:type="dxa"/>
              </w:tblCellMar>
              <w:tblLook w:val="0000" w:firstRow="0" w:lastRow="0" w:firstColumn="0" w:lastColumn="0" w:noHBand="0" w:noVBand="0"/>
            </w:tblPr>
            <w:tblGrid>
              <w:gridCol w:w="6663"/>
              <w:gridCol w:w="1344"/>
            </w:tblGrid>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Тип    </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ТМГ</w:t>
                  </w:r>
                </w:p>
              </w:tc>
            </w:tr>
            <w:tr w:rsidR="005A3576" w:rsidRPr="00D5180A" w:rsidTr="00AD52B0">
              <w:trPr>
                <w:trHeight w:val="397"/>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Номинальная частота                                                                                        </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50      (Гц)</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Номинальная мощность                                                                               </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lang w:val="en-US"/>
                    </w:rPr>
                    <w:t>630</w:t>
                  </w:r>
                  <w:r w:rsidRPr="00D5180A">
                    <w:rPr>
                      <w:rFonts w:ascii="Tahoma" w:hAnsi="Tahoma" w:cs="Tahoma"/>
                      <w:sz w:val="24"/>
                      <w:szCs w:val="24"/>
                    </w:rPr>
                    <w:t>(кВ А)</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Номинальное напряжение стороны ВН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(в режиме холостого хода)</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lang w:val="en-US"/>
                    </w:rPr>
                    <w:t>6</w:t>
                  </w:r>
                  <w:r w:rsidRPr="00D5180A">
                    <w:rPr>
                      <w:rFonts w:ascii="Tahoma" w:hAnsi="Tahoma" w:cs="Tahoma"/>
                      <w:sz w:val="24"/>
                      <w:szCs w:val="24"/>
                    </w:rPr>
                    <w:t>(кВ)</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Номинальное напряжение стороны НН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(в режиме холостого хода)</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0.</w:t>
                  </w:r>
                  <w:r w:rsidRPr="00D5180A">
                    <w:rPr>
                      <w:rFonts w:ascii="Tahoma" w:hAnsi="Tahoma" w:cs="Tahoma"/>
                      <w:sz w:val="24"/>
                      <w:szCs w:val="24"/>
                      <w:lang w:val="en-US"/>
                    </w:rPr>
                    <w:t>4</w:t>
                  </w:r>
                  <w:r w:rsidRPr="00D5180A">
                    <w:rPr>
                      <w:rFonts w:ascii="Tahoma" w:hAnsi="Tahoma" w:cs="Tahoma"/>
                      <w:sz w:val="24"/>
                      <w:szCs w:val="24"/>
                    </w:rPr>
                    <w:t>(кВ)</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Диапазон и ступени регулирования напряжения                                      </w:t>
                  </w:r>
                </w:p>
                <w:p w:rsidR="005A3576" w:rsidRPr="00D5180A" w:rsidRDefault="005A3576" w:rsidP="00751B44">
                  <w:pPr>
                    <w:pStyle w:val="ad"/>
                    <w:rPr>
                      <w:rFonts w:ascii="Tahoma" w:hAnsi="Tahoma" w:cs="Tahoma"/>
                      <w:sz w:val="24"/>
                      <w:szCs w:val="24"/>
                    </w:rPr>
                  </w:pPr>
                  <w:r w:rsidRPr="00D5180A">
                    <w:rPr>
                      <w:rFonts w:ascii="Tahoma" w:hAnsi="Tahoma" w:cs="Tahoma"/>
                      <w:sz w:val="24"/>
                      <w:szCs w:val="24"/>
                    </w:rPr>
                    <w:t xml:space="preserve">на стороне ВН </w:t>
                  </w:r>
                  <w:r w:rsidR="00751B44" w:rsidRPr="00D5180A">
                    <w:rPr>
                      <w:rFonts w:ascii="Tahoma" w:hAnsi="Tahoma" w:cs="Tahoma"/>
                      <w:sz w:val="24"/>
                      <w:szCs w:val="24"/>
                    </w:rPr>
                    <w:t xml:space="preserve"> </w:t>
                  </w:r>
                  <w:r w:rsidRPr="00D5180A">
                    <w:rPr>
                      <w:rFonts w:ascii="Tahoma" w:hAnsi="Tahoma" w:cs="Tahoma"/>
                      <w:sz w:val="24"/>
                      <w:szCs w:val="24"/>
                    </w:rPr>
                    <w:t>ПБВ (если иное, указать в примечании)</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2 х 2,5   (%)</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Напряжение короткого замыкания при 75°С (±10%)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(указывается при отличии от стандартного)</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 (%)</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Потери холостого хода (+ 15%)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(указывается при отличии от стандартного)</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(Вт)</w:t>
                  </w:r>
                </w:p>
              </w:tc>
            </w:tr>
            <w:tr w:rsidR="005A3576" w:rsidRPr="00D5180A" w:rsidTr="00AD52B0">
              <w:trPr>
                <w:trHeight w:val="23"/>
              </w:trPr>
              <w:tc>
                <w:tcPr>
                  <w:tcW w:w="6663" w:type="dxa"/>
                </w:tcPr>
                <w:p w:rsidR="005A3576" w:rsidRPr="00D5180A" w:rsidRDefault="005A3576" w:rsidP="005A3576">
                  <w:pPr>
                    <w:pStyle w:val="ad"/>
                    <w:rPr>
                      <w:rFonts w:ascii="Tahoma" w:hAnsi="Tahoma" w:cs="Tahoma"/>
                      <w:b/>
                      <w:sz w:val="24"/>
                      <w:szCs w:val="24"/>
                    </w:rPr>
                  </w:pPr>
                  <w:r w:rsidRPr="00D5180A">
                    <w:rPr>
                      <w:rFonts w:ascii="Tahoma" w:hAnsi="Tahoma" w:cs="Tahoma"/>
                      <w:sz w:val="24"/>
                      <w:szCs w:val="24"/>
                    </w:rPr>
                    <w:t xml:space="preserve">Потери короткого замыкания при 75°С (+10%)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(указывается при отличии от стандартного)</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(Вт)</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Схема и группа соединения обмоток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w:t>
                  </w:r>
                  <w:r w:rsidRPr="00D5180A">
                    <w:rPr>
                      <w:rFonts w:ascii="Tahoma" w:hAnsi="Tahoma" w:cs="Tahoma"/>
                      <w:b/>
                      <w:sz w:val="24"/>
                      <w:szCs w:val="24"/>
                    </w:rPr>
                    <w:t>Д/</w:t>
                  </w:r>
                  <w:r w:rsidRPr="00D5180A">
                    <w:rPr>
                      <w:rFonts w:ascii="Tahoma" w:hAnsi="Tahoma" w:cs="Tahoma"/>
                      <w:b/>
                      <w:sz w:val="24"/>
                      <w:szCs w:val="24"/>
                      <w:lang w:val="en-US"/>
                    </w:rPr>
                    <w:t>Y</w:t>
                  </w:r>
                  <w:r w:rsidRPr="00D5180A">
                    <w:rPr>
                      <w:rFonts w:ascii="Tahoma" w:hAnsi="Tahoma" w:cs="Tahoma"/>
                      <w:b/>
                      <w:sz w:val="24"/>
                      <w:szCs w:val="24"/>
                    </w:rPr>
                    <w:t xml:space="preserve">, </w:t>
                  </w:r>
                  <w:r w:rsidRPr="00D5180A">
                    <w:rPr>
                      <w:rFonts w:ascii="Tahoma" w:hAnsi="Tahoma" w:cs="Tahoma"/>
                      <w:b/>
                      <w:sz w:val="24"/>
                      <w:szCs w:val="24"/>
                      <w:lang w:val="en-US"/>
                    </w:rPr>
                    <w:t>Y</w:t>
                  </w:r>
                  <w:r w:rsidRPr="00D5180A">
                    <w:rPr>
                      <w:rFonts w:ascii="Tahoma" w:hAnsi="Tahoma" w:cs="Tahoma"/>
                      <w:b/>
                      <w:sz w:val="24"/>
                      <w:szCs w:val="24"/>
                    </w:rPr>
                    <w:t>/</w:t>
                  </w:r>
                  <w:r w:rsidRPr="00D5180A">
                    <w:rPr>
                      <w:rFonts w:ascii="Tahoma" w:hAnsi="Tahoma" w:cs="Tahoma"/>
                      <w:b/>
                      <w:sz w:val="24"/>
                      <w:szCs w:val="24"/>
                      <w:lang w:val="en-US"/>
                    </w:rPr>
                    <w:t>Y</w:t>
                  </w:r>
                  <w:r w:rsidRPr="00D5180A">
                    <w:rPr>
                      <w:rFonts w:ascii="Tahoma" w:hAnsi="Tahoma" w:cs="Tahoma"/>
                      <w:b/>
                      <w:sz w:val="24"/>
                      <w:szCs w:val="24"/>
                    </w:rPr>
                    <w:t xml:space="preserve">, </w:t>
                  </w:r>
                  <w:r w:rsidRPr="00D5180A">
                    <w:rPr>
                      <w:rFonts w:ascii="Tahoma" w:hAnsi="Tahoma" w:cs="Tahoma"/>
                      <w:b/>
                      <w:sz w:val="24"/>
                      <w:szCs w:val="24"/>
                      <w:lang w:val="en-US"/>
                    </w:rPr>
                    <w:t>Y</w:t>
                  </w:r>
                  <w:r w:rsidRPr="00D5180A">
                    <w:rPr>
                      <w:rFonts w:ascii="Tahoma" w:hAnsi="Tahoma" w:cs="Tahoma"/>
                      <w:b/>
                      <w:sz w:val="24"/>
                      <w:szCs w:val="24"/>
                    </w:rPr>
                    <w:t>/</w:t>
                  </w:r>
                  <w:r w:rsidRPr="00D5180A">
                    <w:rPr>
                      <w:rFonts w:ascii="Tahoma" w:hAnsi="Tahoma" w:cs="Tahoma"/>
                      <w:b/>
                      <w:sz w:val="24"/>
                      <w:szCs w:val="24"/>
                      <w:lang w:val="en-US"/>
                    </w:rPr>
                    <w:t>Z</w:t>
                  </w:r>
                  <w:r w:rsidRPr="00D5180A">
                    <w:rPr>
                      <w:rFonts w:ascii="Tahoma" w:hAnsi="Tahoma" w:cs="Tahoma"/>
                      <w:b/>
                      <w:sz w:val="24"/>
                      <w:szCs w:val="24"/>
                    </w:rPr>
                    <w:t xml:space="preserve">, </w:t>
                  </w:r>
                  <w:r w:rsidRPr="00D5180A">
                    <w:rPr>
                      <w:rFonts w:ascii="Tahoma" w:hAnsi="Tahoma" w:cs="Tahoma"/>
                      <w:sz w:val="24"/>
                      <w:szCs w:val="24"/>
                    </w:rPr>
                    <w:t xml:space="preserve">или </w:t>
                  </w:r>
                  <w:proofErr w:type="spellStart"/>
                  <w:r w:rsidRPr="00D5180A">
                    <w:rPr>
                      <w:rFonts w:ascii="Tahoma" w:hAnsi="Tahoma" w:cs="Tahoma"/>
                      <w:sz w:val="24"/>
                      <w:szCs w:val="24"/>
                    </w:rPr>
                    <w:t>нестанд</w:t>
                  </w:r>
                  <w:proofErr w:type="spellEnd"/>
                  <w:r w:rsidRPr="00D5180A">
                    <w:rPr>
                      <w:rFonts w:ascii="Tahoma" w:hAnsi="Tahoma" w:cs="Tahoma"/>
                      <w:sz w:val="24"/>
                      <w:szCs w:val="24"/>
                    </w:rPr>
                    <w:t>.)</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(первый символ относится к стороне высшего напряжения (ВН)</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Д/Ун-11</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Климатическое исполнение и категория размещения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Масляный:</w:t>
                  </w:r>
                  <w:r w:rsidRPr="00D5180A">
                    <w:rPr>
                      <w:rFonts w:ascii="Tahoma" w:hAnsi="Tahoma" w:cs="Tahoma"/>
                      <w:b/>
                      <w:sz w:val="24"/>
                      <w:szCs w:val="24"/>
                    </w:rPr>
                    <w:t>(У1, УХЛ1)</w:t>
                  </w:r>
                  <w:r w:rsidRPr="00D5180A">
                    <w:rPr>
                      <w:rFonts w:ascii="Tahoma" w:hAnsi="Tahoma" w:cs="Tahoma"/>
                      <w:sz w:val="24"/>
                      <w:szCs w:val="24"/>
                    </w:rPr>
                    <w:t xml:space="preserve">                              Сухой:</w:t>
                  </w:r>
                  <w:r w:rsidRPr="00D5180A">
                    <w:rPr>
                      <w:rFonts w:ascii="Tahoma" w:hAnsi="Tahoma" w:cs="Tahoma"/>
                      <w:b/>
                      <w:sz w:val="24"/>
                      <w:szCs w:val="24"/>
                    </w:rPr>
                    <w:t>(У3, УХЛ3)</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УХЛ1</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Степень защиты (указывается при отличии от </w:t>
                  </w:r>
                  <w:r w:rsidRPr="00D5180A">
                    <w:rPr>
                      <w:rFonts w:ascii="Tahoma" w:hAnsi="Tahoma" w:cs="Tahoma"/>
                      <w:sz w:val="24"/>
                      <w:szCs w:val="24"/>
                      <w:lang w:val="en-US"/>
                    </w:rPr>
                    <w:t>IP</w:t>
                  </w:r>
                  <w:r w:rsidRPr="00D5180A">
                    <w:rPr>
                      <w:rFonts w:ascii="Tahoma" w:hAnsi="Tahoma" w:cs="Tahoma"/>
                      <w:sz w:val="24"/>
                      <w:szCs w:val="24"/>
                    </w:rPr>
                    <w:t>00)</w:t>
                  </w:r>
                </w:p>
              </w:tc>
              <w:tc>
                <w:tcPr>
                  <w:tcW w:w="1344" w:type="dxa"/>
                  <w:vAlign w:val="center"/>
                </w:tcPr>
                <w:p w:rsidR="005A3576" w:rsidRPr="00D5180A" w:rsidRDefault="005A3576" w:rsidP="005A3576">
                  <w:pPr>
                    <w:pStyle w:val="ad"/>
                    <w:rPr>
                      <w:rFonts w:ascii="Tahoma" w:hAnsi="Tahoma" w:cs="Tahoma"/>
                      <w:sz w:val="24"/>
                      <w:szCs w:val="24"/>
                    </w:rPr>
                  </w:pP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Конструктивное исполнение выводов ВН и НН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w:t>
                  </w:r>
                  <w:r w:rsidRPr="00D5180A">
                    <w:rPr>
                      <w:rFonts w:ascii="Tahoma" w:hAnsi="Tahoma" w:cs="Tahoma"/>
                      <w:b/>
                      <w:sz w:val="24"/>
                      <w:szCs w:val="24"/>
                    </w:rPr>
                    <w:t>Вверх, левое, правое, вниз</w:t>
                  </w:r>
                  <w:r w:rsidRPr="00D5180A">
                    <w:rPr>
                      <w:rFonts w:ascii="Tahoma" w:hAnsi="Tahoma" w:cs="Tahoma"/>
                      <w:sz w:val="24"/>
                      <w:szCs w:val="24"/>
                    </w:rPr>
                    <w:t xml:space="preserve"> (для ТСЗЛ, ТСЗЛФ);</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(если иное, то указать в примечании)</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Вверх</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Габаритные размеры (</w:t>
                  </w:r>
                  <w:r w:rsidRPr="00D5180A">
                    <w:rPr>
                      <w:rFonts w:ascii="Tahoma" w:hAnsi="Tahoma" w:cs="Tahoma"/>
                      <w:sz w:val="24"/>
                      <w:szCs w:val="24"/>
                      <w:lang w:val="en-US"/>
                    </w:rPr>
                    <w:t>max</w:t>
                  </w:r>
                  <w:r w:rsidRPr="00D5180A">
                    <w:rPr>
                      <w:rFonts w:ascii="Tahoma" w:hAnsi="Tahoma" w:cs="Tahoma"/>
                      <w:sz w:val="24"/>
                      <w:szCs w:val="24"/>
                    </w:rPr>
                    <w:t>): (при отличии от указанных в каталоге продукции)</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lastRenderedPageBreak/>
                    <w:t xml:space="preserve">длина: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ширина:                                                                                                               </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высота:                                                                                                                 </w:t>
                  </w:r>
                </w:p>
              </w:tc>
              <w:tc>
                <w:tcPr>
                  <w:tcW w:w="1344" w:type="dxa"/>
                  <w:vAlign w:val="center"/>
                </w:tcPr>
                <w:p w:rsidR="005A3576" w:rsidRPr="00D5180A" w:rsidRDefault="005A3576" w:rsidP="005A3576">
                  <w:pPr>
                    <w:pStyle w:val="ad"/>
                    <w:rPr>
                      <w:rFonts w:ascii="Tahoma" w:hAnsi="Tahoma" w:cs="Tahoma"/>
                      <w:sz w:val="24"/>
                      <w:szCs w:val="24"/>
                    </w:rPr>
                  </w:pP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1800(мм)</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lastRenderedPageBreak/>
                    <w:t>1000(мм)</w:t>
                  </w:r>
                </w:p>
                <w:p w:rsidR="005A3576" w:rsidRPr="00D5180A" w:rsidRDefault="005A3576" w:rsidP="005A3576">
                  <w:pPr>
                    <w:pStyle w:val="ad"/>
                    <w:rPr>
                      <w:rFonts w:ascii="Tahoma" w:hAnsi="Tahoma" w:cs="Tahoma"/>
                      <w:sz w:val="24"/>
                      <w:szCs w:val="24"/>
                    </w:rPr>
                  </w:pPr>
                  <w:r w:rsidRPr="00D5180A">
                    <w:rPr>
                      <w:rFonts w:ascii="Tahoma" w:hAnsi="Tahoma" w:cs="Tahoma"/>
                      <w:sz w:val="24"/>
                      <w:szCs w:val="24"/>
                    </w:rPr>
                    <w:t>1460(мм)</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lastRenderedPageBreak/>
                    <w:t xml:space="preserve">Масса трансформатора (+10%) (в случае ограничения)                            </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b/>
                      <w:sz w:val="24"/>
                      <w:szCs w:val="24"/>
                    </w:rPr>
                    <w:t>2100 (кг)</w:t>
                  </w:r>
                </w:p>
              </w:tc>
            </w:tr>
            <w:tr w:rsidR="005A3576" w:rsidRPr="00D5180A" w:rsidTr="00AD52B0">
              <w:trPr>
                <w:trHeight w:val="2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 xml:space="preserve">Съемные транспортные катки (для ТСЛ в комплекте от 100 </w:t>
                  </w:r>
                  <w:proofErr w:type="spellStart"/>
                  <w:r w:rsidRPr="00D5180A">
                    <w:rPr>
                      <w:rFonts w:ascii="Tahoma" w:hAnsi="Tahoma" w:cs="Tahoma"/>
                      <w:sz w:val="24"/>
                      <w:szCs w:val="24"/>
                    </w:rPr>
                    <w:t>кВа</w:t>
                  </w:r>
                  <w:proofErr w:type="spellEnd"/>
                  <w:r w:rsidRPr="00D5180A">
                    <w:rPr>
                      <w:rFonts w:ascii="Tahoma" w:hAnsi="Tahoma" w:cs="Tahoma"/>
                      <w:sz w:val="24"/>
                      <w:szCs w:val="24"/>
                    </w:rPr>
                    <w:t xml:space="preserve">. , для ТМ, ТМГ в комплекте от 400 </w:t>
                  </w:r>
                  <w:proofErr w:type="spellStart"/>
                  <w:r w:rsidRPr="00D5180A">
                    <w:rPr>
                      <w:rFonts w:ascii="Tahoma" w:hAnsi="Tahoma" w:cs="Tahoma"/>
                      <w:sz w:val="24"/>
                      <w:szCs w:val="24"/>
                    </w:rPr>
                    <w:t>кВа</w:t>
                  </w:r>
                  <w:proofErr w:type="spellEnd"/>
                  <w:r w:rsidRPr="00D5180A">
                    <w:rPr>
                      <w:rFonts w:ascii="Tahoma" w:hAnsi="Tahoma" w:cs="Tahoma"/>
                      <w:sz w:val="24"/>
                      <w:szCs w:val="24"/>
                    </w:rPr>
                    <w:t>.)</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да</w:t>
                  </w:r>
                </w:p>
              </w:tc>
            </w:tr>
            <w:tr w:rsidR="005A3576" w:rsidRPr="00D5180A" w:rsidTr="00AD52B0">
              <w:trPr>
                <w:trHeight w:val="283"/>
              </w:trPr>
              <w:tc>
                <w:tcPr>
                  <w:tcW w:w="6663" w:type="dxa"/>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Виброгасящие опоры</w:t>
                  </w:r>
                </w:p>
              </w:tc>
              <w:tc>
                <w:tcPr>
                  <w:tcW w:w="1344" w:type="dxa"/>
                  <w:vAlign w:val="center"/>
                </w:tcPr>
                <w:p w:rsidR="005A3576" w:rsidRPr="00D5180A" w:rsidRDefault="005A3576" w:rsidP="005A3576">
                  <w:pPr>
                    <w:pStyle w:val="ad"/>
                    <w:rPr>
                      <w:rFonts w:ascii="Tahoma" w:hAnsi="Tahoma" w:cs="Tahoma"/>
                      <w:sz w:val="24"/>
                      <w:szCs w:val="24"/>
                    </w:rPr>
                  </w:pPr>
                  <w:r w:rsidRPr="00D5180A">
                    <w:rPr>
                      <w:rFonts w:ascii="Tahoma" w:hAnsi="Tahoma" w:cs="Tahoma"/>
                      <w:sz w:val="24"/>
                      <w:szCs w:val="24"/>
                    </w:rPr>
                    <w:t>да</w:t>
                  </w:r>
                </w:p>
              </w:tc>
            </w:tr>
          </w:tbl>
          <w:p w:rsidR="005A3576" w:rsidRPr="00D5180A" w:rsidRDefault="005A3576" w:rsidP="00C35AF9">
            <w:pPr>
              <w:rPr>
                <w:rFonts w:ascii="Tahoma" w:hAnsi="Tahoma" w:cs="Tahoma"/>
              </w:rPr>
            </w:pPr>
          </w:p>
        </w:tc>
        <w:tc>
          <w:tcPr>
            <w:tcW w:w="1134" w:type="dxa"/>
            <w:tcBorders>
              <w:top w:val="single" w:sz="12" w:space="0" w:color="auto"/>
              <w:left w:val="single" w:sz="12" w:space="0" w:color="auto"/>
              <w:bottom w:val="single" w:sz="12" w:space="0" w:color="auto"/>
              <w:right w:val="single" w:sz="12" w:space="0" w:color="auto"/>
            </w:tcBorders>
            <w:vAlign w:val="center"/>
          </w:tcPr>
          <w:p w:rsidR="00840C92" w:rsidRPr="00D5180A" w:rsidRDefault="00AC0FB3" w:rsidP="00840C92">
            <w:pPr>
              <w:jc w:val="center"/>
              <w:rPr>
                <w:rFonts w:ascii="Tahoma" w:hAnsi="Tahoma" w:cs="Tahoma"/>
              </w:rPr>
            </w:pPr>
            <w:r w:rsidRPr="00D5180A">
              <w:rPr>
                <w:rFonts w:ascii="Tahoma" w:hAnsi="Tahoma" w:cs="Tahoma"/>
              </w:rPr>
              <w:lastRenderedPageBreak/>
              <w:t>шт</w:t>
            </w:r>
          </w:p>
        </w:tc>
        <w:tc>
          <w:tcPr>
            <w:tcW w:w="993" w:type="dxa"/>
            <w:tcBorders>
              <w:top w:val="single" w:sz="12" w:space="0" w:color="auto"/>
              <w:left w:val="single" w:sz="12" w:space="0" w:color="auto"/>
              <w:bottom w:val="single" w:sz="12" w:space="0" w:color="auto"/>
              <w:right w:val="single" w:sz="12" w:space="0" w:color="auto"/>
            </w:tcBorders>
            <w:vAlign w:val="center"/>
          </w:tcPr>
          <w:p w:rsidR="00840C92" w:rsidRPr="00D5180A" w:rsidRDefault="00AC0FB3" w:rsidP="00840C92">
            <w:pPr>
              <w:jc w:val="center"/>
              <w:rPr>
                <w:rFonts w:ascii="Tahoma" w:hAnsi="Tahoma" w:cs="Tahoma"/>
              </w:rPr>
            </w:pPr>
            <w:r w:rsidRPr="00D5180A">
              <w:rPr>
                <w:rFonts w:ascii="Tahoma" w:hAnsi="Tahoma" w:cs="Tahoma"/>
              </w:rPr>
              <w:t>2</w:t>
            </w:r>
          </w:p>
        </w:tc>
        <w:tc>
          <w:tcPr>
            <w:tcW w:w="2268" w:type="dxa"/>
            <w:tcBorders>
              <w:top w:val="single" w:sz="12" w:space="0" w:color="auto"/>
              <w:left w:val="single" w:sz="12" w:space="0" w:color="auto"/>
              <w:bottom w:val="single" w:sz="12" w:space="0" w:color="auto"/>
              <w:right w:val="single" w:sz="12" w:space="0" w:color="auto"/>
            </w:tcBorders>
          </w:tcPr>
          <w:p w:rsidR="00840C92" w:rsidRPr="00D5180A" w:rsidRDefault="00840C92" w:rsidP="00840C92">
            <w:pPr>
              <w:spacing w:line="256" w:lineRule="auto"/>
              <w:rPr>
                <w:rFonts w:ascii="Tahoma" w:hAnsi="Tahoma" w:cs="Tahoma"/>
                <w:lang w:eastAsia="en-US"/>
              </w:rPr>
            </w:pPr>
            <w:r w:rsidRPr="00D5180A">
              <w:rPr>
                <w:rFonts w:ascii="Tahoma" w:hAnsi="Tahoma" w:cs="Tahoma"/>
                <w:lang w:eastAsia="en-US"/>
              </w:rPr>
              <w:t xml:space="preserve">Место доставки: </w:t>
            </w:r>
            <w:r w:rsidR="007C5CC0" w:rsidRPr="00D5180A">
              <w:rPr>
                <w:rFonts w:ascii="Tahoma" w:hAnsi="Tahoma" w:cs="Tahoma"/>
                <w:lang w:eastAsia="en-US"/>
              </w:rPr>
              <w:t>ул. Пирогова 10</w:t>
            </w:r>
            <w:r w:rsidR="005A3576" w:rsidRPr="00D5180A">
              <w:rPr>
                <w:rFonts w:ascii="Tahoma" w:hAnsi="Tahoma" w:cs="Tahoma"/>
                <w:lang w:eastAsia="en-US"/>
              </w:rPr>
              <w:t xml:space="preserve"> </w:t>
            </w:r>
          </w:p>
          <w:p w:rsidR="00840C92" w:rsidRPr="00D5180A" w:rsidRDefault="00840C92" w:rsidP="00840C92">
            <w:pPr>
              <w:spacing w:line="256" w:lineRule="auto"/>
              <w:rPr>
                <w:rFonts w:ascii="Tahoma" w:hAnsi="Tahoma" w:cs="Tahoma"/>
                <w:lang w:eastAsia="en-US"/>
              </w:rPr>
            </w:pPr>
            <w:r w:rsidRPr="00D5180A">
              <w:rPr>
                <w:rFonts w:ascii="Tahoma" w:hAnsi="Tahoma" w:cs="Tahoma"/>
                <w:lang w:eastAsia="en-US"/>
              </w:rPr>
              <w:t xml:space="preserve">Подъем на этаж: </w:t>
            </w:r>
            <w:r w:rsidR="005A3576" w:rsidRPr="00D5180A">
              <w:rPr>
                <w:rFonts w:ascii="Tahoma" w:hAnsi="Tahoma" w:cs="Tahoma"/>
                <w:lang w:eastAsia="en-US"/>
              </w:rPr>
              <w:t>нет</w:t>
            </w:r>
          </w:p>
          <w:p w:rsidR="00840C92" w:rsidRPr="00D5180A" w:rsidRDefault="00840C92" w:rsidP="00840C92">
            <w:pPr>
              <w:spacing w:line="256" w:lineRule="auto"/>
              <w:rPr>
                <w:rFonts w:ascii="Tahoma" w:hAnsi="Tahoma" w:cs="Tahoma"/>
                <w:lang w:eastAsia="en-US"/>
              </w:rPr>
            </w:pPr>
            <w:r w:rsidRPr="00D5180A">
              <w:rPr>
                <w:rFonts w:ascii="Tahoma" w:hAnsi="Tahoma" w:cs="Tahoma"/>
                <w:lang w:eastAsia="en-US"/>
              </w:rPr>
              <w:t xml:space="preserve">Наличие лифта: нет </w:t>
            </w:r>
          </w:p>
          <w:p w:rsidR="00840C92" w:rsidRPr="00D5180A" w:rsidRDefault="00C15DB3" w:rsidP="00840C92">
            <w:pPr>
              <w:spacing w:line="256" w:lineRule="auto"/>
              <w:rPr>
                <w:rFonts w:ascii="Tahoma" w:hAnsi="Tahoma" w:cs="Tahoma"/>
              </w:rPr>
            </w:pPr>
            <w:r w:rsidRPr="00D5180A">
              <w:rPr>
                <w:rFonts w:ascii="Tahoma" w:hAnsi="Tahoma" w:cs="Tahoma"/>
                <w:lang w:eastAsia="en-US"/>
              </w:rPr>
              <w:t>Э</w:t>
            </w:r>
            <w:r w:rsidR="00840C92" w:rsidRPr="00D5180A">
              <w:rPr>
                <w:rFonts w:ascii="Tahoma" w:hAnsi="Tahoma" w:cs="Tahoma"/>
                <w:lang w:eastAsia="en-US"/>
              </w:rPr>
              <w:t>таж:</w:t>
            </w:r>
            <w:r w:rsidR="00840C92" w:rsidRPr="00D5180A">
              <w:rPr>
                <w:rFonts w:ascii="Tahoma" w:hAnsi="Tahoma" w:cs="Tahoma"/>
              </w:rPr>
              <w:t xml:space="preserve"> </w:t>
            </w:r>
            <w:r w:rsidR="007C5CC0" w:rsidRPr="00D5180A">
              <w:rPr>
                <w:rFonts w:ascii="Tahoma" w:hAnsi="Tahoma" w:cs="Tahoma"/>
              </w:rPr>
              <w:t>нет</w:t>
            </w:r>
          </w:p>
          <w:p w:rsidR="004D18C6" w:rsidRPr="00D5180A" w:rsidRDefault="00840C92" w:rsidP="005A3576">
            <w:pPr>
              <w:spacing w:line="256" w:lineRule="auto"/>
              <w:rPr>
                <w:rFonts w:ascii="Tahoma" w:hAnsi="Tahoma" w:cs="Tahoma"/>
                <w:i/>
                <w:lang w:eastAsia="en-US"/>
              </w:rPr>
            </w:pPr>
            <w:r w:rsidRPr="00D5180A">
              <w:rPr>
                <w:rFonts w:ascii="Tahoma" w:hAnsi="Tahoma" w:cs="Tahoma"/>
                <w:lang w:eastAsia="en-US"/>
              </w:rPr>
              <w:t xml:space="preserve">Дверные проемы: </w:t>
            </w:r>
            <w:r w:rsidR="005A3576" w:rsidRPr="00D5180A">
              <w:rPr>
                <w:rFonts w:ascii="Tahoma" w:hAnsi="Tahoma" w:cs="Tahoma"/>
                <w:lang w:eastAsia="en-US"/>
              </w:rPr>
              <w:t xml:space="preserve">нет </w:t>
            </w:r>
            <w:r w:rsidRPr="00D5180A">
              <w:rPr>
                <w:rFonts w:ascii="Tahoma" w:hAnsi="Tahoma" w:cs="Tahoma"/>
                <w:lang w:eastAsia="en-US"/>
              </w:rPr>
              <w:t xml:space="preserve">Рекомендуемое время разгрузки: </w:t>
            </w:r>
            <w:r w:rsidR="007C5CC0" w:rsidRPr="00D5180A">
              <w:rPr>
                <w:rFonts w:ascii="Tahoma" w:hAnsi="Tahoma" w:cs="Tahoma"/>
                <w:lang w:eastAsia="en-US"/>
              </w:rPr>
              <w:t>с 8.00-17.00</w:t>
            </w:r>
            <w:r w:rsidRPr="00D5180A">
              <w:rPr>
                <w:rFonts w:ascii="Tahoma" w:hAnsi="Tahoma" w:cs="Tahoma"/>
                <w:i/>
                <w:lang w:eastAsia="en-US"/>
              </w:rPr>
              <w:t xml:space="preserve"> </w:t>
            </w:r>
          </w:p>
        </w:tc>
      </w:tr>
    </w:tbl>
    <w:p w:rsidR="009B392D" w:rsidRPr="00D5180A" w:rsidRDefault="009B392D" w:rsidP="009B392D">
      <w:pPr>
        <w:ind w:right="49"/>
        <w:jc w:val="right"/>
        <w:outlineLvl w:val="0"/>
        <w:rPr>
          <w:rFonts w:ascii="Tahoma" w:hAnsi="Tahoma" w:cs="Tahoma"/>
          <w:b/>
        </w:rPr>
      </w:pPr>
    </w:p>
    <w:p w:rsidR="00AE7266" w:rsidRPr="00D5180A" w:rsidRDefault="00AE7266" w:rsidP="00C10560">
      <w:pPr>
        <w:jc w:val="both"/>
        <w:rPr>
          <w:rFonts w:ascii="Tahoma" w:hAnsi="Tahoma" w:cs="Tahoma"/>
          <w:i/>
        </w:rPr>
      </w:pPr>
      <w:r w:rsidRPr="00D5180A">
        <w:rPr>
          <w:rFonts w:ascii="Tahoma" w:hAnsi="Tahoma" w:cs="Tahoma"/>
          <w:i/>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C10560" w:rsidRPr="00D5180A" w:rsidRDefault="00C10560" w:rsidP="00C10560">
      <w:pPr>
        <w:jc w:val="both"/>
        <w:rPr>
          <w:rFonts w:ascii="Tahoma" w:hAnsi="Tahoma" w:cs="Tahoma"/>
        </w:rPr>
      </w:pPr>
    </w:p>
    <w:p w:rsidR="00C10560" w:rsidRPr="00D5180A" w:rsidRDefault="00C10560" w:rsidP="00C10560">
      <w:pPr>
        <w:pStyle w:val="1"/>
        <w:tabs>
          <w:tab w:val="left" w:pos="284"/>
        </w:tabs>
        <w:spacing w:before="0" w:after="0"/>
        <w:jc w:val="both"/>
        <w:rPr>
          <w:rFonts w:ascii="Tahoma" w:hAnsi="Tahoma" w:cs="Tahoma"/>
          <w:szCs w:val="24"/>
        </w:rPr>
      </w:pPr>
      <w:r w:rsidRPr="00D5180A">
        <w:rPr>
          <w:rFonts w:ascii="Tahoma" w:hAnsi="Tahoma" w:cs="Tahoma"/>
          <w:b/>
          <w:szCs w:val="24"/>
        </w:rPr>
        <w:t xml:space="preserve">Общие требования к товару: </w:t>
      </w:r>
    </w:p>
    <w:p w:rsidR="00C10560"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C10560"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C10560"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 xml:space="preserve">На товаре не должно быть следов механических повреждений, а также иных несоответствий официальному описанию поставляемого товара. </w:t>
      </w:r>
    </w:p>
    <w:p w:rsidR="00C10560"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Товар должен быть изготов</w:t>
      </w:r>
      <w:bookmarkStart w:id="0" w:name="_GoBack"/>
      <w:bookmarkEnd w:id="0"/>
      <w:r w:rsidRPr="00D5180A">
        <w:rPr>
          <w:rFonts w:ascii="Tahoma" w:hAnsi="Tahoma" w:cs="Tahoma"/>
        </w:rPr>
        <w:t>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26453B"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Товар должен быть укомплектован в соответствии с документом на товар, выданным производителем товара.</w:t>
      </w:r>
    </w:p>
    <w:p w:rsidR="004133DA"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w:t>
      </w:r>
      <w:r w:rsidR="004133DA" w:rsidRPr="00D5180A">
        <w:rPr>
          <w:rFonts w:ascii="Tahoma" w:hAnsi="Tahoma" w:cs="Tahoma"/>
        </w:rPr>
        <w:t>енному представителю Заказчика.</w:t>
      </w:r>
    </w:p>
    <w:p w:rsidR="00312772" w:rsidRPr="00D5180A" w:rsidRDefault="00C10560" w:rsidP="00896AB7">
      <w:pPr>
        <w:pStyle w:val="a3"/>
        <w:numPr>
          <w:ilvl w:val="0"/>
          <w:numId w:val="8"/>
        </w:numPr>
        <w:contextualSpacing w:val="0"/>
        <w:jc w:val="both"/>
        <w:rPr>
          <w:rFonts w:ascii="Tahoma" w:hAnsi="Tahoma" w:cs="Tahoma"/>
        </w:rPr>
      </w:pPr>
      <w:r w:rsidRPr="00D5180A">
        <w:rPr>
          <w:rFonts w:ascii="Tahoma" w:hAnsi="Tahoma" w:cs="Tahoma"/>
        </w:rPr>
        <w:t xml:space="preserve">Гарантийный срок на поставляемый Товар </w:t>
      </w:r>
      <w:r w:rsidR="005A3576" w:rsidRPr="00D5180A">
        <w:rPr>
          <w:rFonts w:ascii="Tahoma" w:hAnsi="Tahoma" w:cs="Tahoma"/>
        </w:rPr>
        <w:t>– согласно гарантийному сроку завода-изготовителя.</w:t>
      </w:r>
      <w:r w:rsidRPr="00D5180A">
        <w:rPr>
          <w:rFonts w:ascii="Tahoma" w:hAnsi="Tahoma" w:cs="Tahoma"/>
        </w:rPr>
        <w:t xml:space="preserve"> </w:t>
      </w:r>
    </w:p>
    <w:p w:rsidR="00680A31" w:rsidRPr="00D5180A" w:rsidRDefault="00680A31" w:rsidP="00680A31">
      <w:pPr>
        <w:pStyle w:val="a3"/>
        <w:numPr>
          <w:ilvl w:val="0"/>
          <w:numId w:val="8"/>
        </w:numPr>
        <w:jc w:val="both"/>
        <w:rPr>
          <w:rFonts w:ascii="Tahoma" w:hAnsi="Tahoma" w:cs="Tahoma"/>
          <w:b/>
        </w:rPr>
      </w:pPr>
      <w:r w:rsidRPr="00D5180A">
        <w:rPr>
          <w:rFonts w:ascii="Tahoma" w:hAnsi="Tahoma" w:cs="Tahoma"/>
        </w:rPr>
        <w:t xml:space="preserve">Местом поставки товара является территория ООО «Санаторий «Заполярье» по адресу г. Сочи, ул. Пирогова, д. 10.  </w:t>
      </w:r>
    </w:p>
    <w:p w:rsidR="00680A31" w:rsidRPr="00D5180A" w:rsidRDefault="00680A31" w:rsidP="00680A31">
      <w:pPr>
        <w:pStyle w:val="a3"/>
        <w:numPr>
          <w:ilvl w:val="0"/>
          <w:numId w:val="8"/>
        </w:numPr>
        <w:jc w:val="both"/>
        <w:rPr>
          <w:rFonts w:ascii="Tahoma" w:hAnsi="Tahoma" w:cs="Tahoma"/>
          <w:b/>
        </w:rPr>
      </w:pPr>
      <w:r w:rsidRPr="00D5180A">
        <w:rPr>
          <w:rFonts w:ascii="Tahoma" w:hAnsi="Tahoma" w:cs="Tahoma"/>
        </w:rPr>
        <w:t>Доставку, разгрузку товара, занос на место осуществляет Поставщик собственными силами.</w:t>
      </w:r>
    </w:p>
    <w:p w:rsidR="00680A31" w:rsidRPr="00D5180A" w:rsidRDefault="00680A31" w:rsidP="00896AB7">
      <w:pPr>
        <w:pStyle w:val="a3"/>
        <w:numPr>
          <w:ilvl w:val="0"/>
          <w:numId w:val="8"/>
        </w:numPr>
        <w:contextualSpacing w:val="0"/>
        <w:jc w:val="both"/>
        <w:rPr>
          <w:rFonts w:ascii="Tahoma" w:hAnsi="Tahoma" w:cs="Tahoma"/>
        </w:rPr>
      </w:pPr>
      <w:r w:rsidRPr="00D5180A">
        <w:rPr>
          <w:rFonts w:ascii="Tahoma" w:hAnsi="Tahoma" w:cs="Tahoma"/>
        </w:rPr>
        <w:t xml:space="preserve">Поставщику необходимо учесть, что доставка товара будет выполняться в условиях действующего Санатория. </w:t>
      </w:r>
    </w:p>
    <w:p w:rsidR="00680A31" w:rsidRPr="00D5180A" w:rsidRDefault="00680A31" w:rsidP="00680A31">
      <w:pPr>
        <w:pStyle w:val="a3"/>
        <w:numPr>
          <w:ilvl w:val="0"/>
          <w:numId w:val="8"/>
        </w:numPr>
        <w:jc w:val="both"/>
        <w:rPr>
          <w:rFonts w:ascii="Tahoma" w:hAnsi="Tahoma" w:cs="Tahoma"/>
          <w:b/>
        </w:rPr>
      </w:pPr>
      <w:r w:rsidRPr="00D5180A">
        <w:rPr>
          <w:rFonts w:ascii="Tahoma" w:hAnsi="Tahoma" w:cs="Tahoma"/>
        </w:rPr>
        <w:lastRenderedPageBreak/>
        <w:t>Соблюдать требования к пропускному режиму. (Предоставляются Заказчиком по запросу Поставщика)</w:t>
      </w:r>
    </w:p>
    <w:p w:rsidR="00680A31" w:rsidRPr="00D5180A" w:rsidRDefault="00680A31" w:rsidP="00680A31">
      <w:pPr>
        <w:pStyle w:val="a3"/>
        <w:numPr>
          <w:ilvl w:val="0"/>
          <w:numId w:val="8"/>
        </w:numPr>
        <w:jc w:val="both"/>
        <w:rPr>
          <w:rFonts w:ascii="Tahoma" w:hAnsi="Tahoma" w:cs="Tahoma"/>
          <w:b/>
        </w:rPr>
      </w:pPr>
      <w:r w:rsidRPr="00D5180A">
        <w:rPr>
          <w:rFonts w:ascii="Tahoma" w:hAnsi="Tahoma" w:cs="Tahoma"/>
        </w:rPr>
        <w:t>Соблюдать порядок передвижения и парковки автотранспорта по территории Санатория. (Предоставляются Заказчиком по запросу Поставщика)</w:t>
      </w:r>
    </w:p>
    <w:p w:rsidR="00680A31" w:rsidRPr="00D5180A" w:rsidRDefault="00680A31" w:rsidP="00680A31">
      <w:pPr>
        <w:pStyle w:val="a3"/>
        <w:numPr>
          <w:ilvl w:val="0"/>
          <w:numId w:val="8"/>
        </w:numPr>
        <w:jc w:val="both"/>
        <w:rPr>
          <w:rFonts w:ascii="Tahoma" w:hAnsi="Tahoma" w:cs="Tahoma"/>
          <w:b/>
        </w:rPr>
      </w:pPr>
      <w:r w:rsidRPr="00D5180A">
        <w:rPr>
          <w:rFonts w:ascii="Tahoma" w:hAnsi="Tahoma" w:cs="Tahoma"/>
        </w:rPr>
        <w:t>При разгрузке товара соблюдать требования в области ПБ и ОТ Санатория. (Предоставляются Заказчиком по запросу Поставщика)</w:t>
      </w:r>
    </w:p>
    <w:p w:rsidR="00680A31" w:rsidRPr="00D5180A" w:rsidRDefault="00680A31" w:rsidP="00680A31">
      <w:pPr>
        <w:pStyle w:val="a3"/>
        <w:numPr>
          <w:ilvl w:val="0"/>
          <w:numId w:val="8"/>
        </w:numPr>
        <w:jc w:val="both"/>
        <w:rPr>
          <w:rFonts w:ascii="Tahoma" w:hAnsi="Tahoma" w:cs="Tahoma"/>
          <w:b/>
        </w:rPr>
      </w:pPr>
      <w:r w:rsidRPr="00D5180A">
        <w:rPr>
          <w:rFonts w:ascii="Tahoma" w:hAnsi="Tahoma" w:cs="Tahoma"/>
        </w:rPr>
        <w:t xml:space="preserve">Фактом подписания договора по результатам закупочной процедуры, Поставщик подтверждает, что знаком и обязуется ознакомить представителей/работников Поставщика и привлеченных к исполнению договора третьих лиц с особенностями пропускного и внутриобъектового режимов Заказчика. Представитель Поставщика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 </w:t>
      </w:r>
    </w:p>
    <w:p w:rsidR="002E7E99" w:rsidRPr="00D5180A" w:rsidRDefault="002E7E99" w:rsidP="002E7E99">
      <w:pPr>
        <w:pStyle w:val="a3"/>
        <w:ind w:left="360"/>
        <w:contextualSpacing w:val="0"/>
        <w:jc w:val="both"/>
        <w:rPr>
          <w:rFonts w:ascii="Tahoma" w:hAnsi="Tahoma" w:cs="Tahoma"/>
        </w:rPr>
      </w:pPr>
    </w:p>
    <w:sectPr w:rsidR="002E7E99" w:rsidRPr="00D5180A" w:rsidSect="00355165">
      <w:pgSz w:w="16838" w:h="11906" w:orient="landscape"/>
      <w:pgMar w:top="851" w:right="962" w:bottom="84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C7A"/>
    <w:multiLevelType w:val="hybridMultilevel"/>
    <w:tmpl w:val="5220F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87B2666"/>
    <w:multiLevelType w:val="hybridMultilevel"/>
    <w:tmpl w:val="BDC81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977038"/>
    <w:multiLevelType w:val="hybridMultilevel"/>
    <w:tmpl w:val="D31082E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B61C46"/>
    <w:multiLevelType w:val="hybridMultilevel"/>
    <w:tmpl w:val="576A02E4"/>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37760D"/>
    <w:multiLevelType w:val="hybridMultilevel"/>
    <w:tmpl w:val="5F10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4F2516"/>
    <w:multiLevelType w:val="hybridMultilevel"/>
    <w:tmpl w:val="D8AA6A56"/>
    <w:lvl w:ilvl="0" w:tplc="40FEB3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BE35B1D"/>
    <w:multiLevelType w:val="hybridMultilevel"/>
    <w:tmpl w:val="ACA49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99A18FD"/>
    <w:multiLevelType w:val="hybridMultilevel"/>
    <w:tmpl w:val="2FC606C6"/>
    <w:lvl w:ilvl="0" w:tplc="821868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6"/>
  </w:num>
  <w:num w:numId="5">
    <w:abstractNumId w:val="4"/>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2D"/>
    <w:rsid w:val="00010FEC"/>
    <w:rsid w:val="00017ADD"/>
    <w:rsid w:val="000257BD"/>
    <w:rsid w:val="000D39E9"/>
    <w:rsid w:val="000E59D9"/>
    <w:rsid w:val="000F21DE"/>
    <w:rsid w:val="000F2208"/>
    <w:rsid w:val="000F2769"/>
    <w:rsid w:val="00151E89"/>
    <w:rsid w:val="00183F0C"/>
    <w:rsid w:val="00193538"/>
    <w:rsid w:val="001B6FCA"/>
    <w:rsid w:val="001D0AFF"/>
    <w:rsid w:val="001F438C"/>
    <w:rsid w:val="00217ECB"/>
    <w:rsid w:val="00234FC5"/>
    <w:rsid w:val="00247DA0"/>
    <w:rsid w:val="0026453B"/>
    <w:rsid w:val="00264591"/>
    <w:rsid w:val="002709F6"/>
    <w:rsid w:val="00274120"/>
    <w:rsid w:val="002B1FB5"/>
    <w:rsid w:val="002C4C9E"/>
    <w:rsid w:val="002D7CEE"/>
    <w:rsid w:val="002E4E3A"/>
    <w:rsid w:val="002E7E99"/>
    <w:rsid w:val="00312772"/>
    <w:rsid w:val="00313C7A"/>
    <w:rsid w:val="0033660A"/>
    <w:rsid w:val="00345C2E"/>
    <w:rsid w:val="00351BB4"/>
    <w:rsid w:val="00355165"/>
    <w:rsid w:val="00366960"/>
    <w:rsid w:val="003743B6"/>
    <w:rsid w:val="003A0293"/>
    <w:rsid w:val="003C484B"/>
    <w:rsid w:val="004133DA"/>
    <w:rsid w:val="0043008D"/>
    <w:rsid w:val="00433C28"/>
    <w:rsid w:val="004541A8"/>
    <w:rsid w:val="00492376"/>
    <w:rsid w:val="004D18C6"/>
    <w:rsid w:val="004E67A3"/>
    <w:rsid w:val="004F3874"/>
    <w:rsid w:val="004F52E0"/>
    <w:rsid w:val="0058151B"/>
    <w:rsid w:val="005A3576"/>
    <w:rsid w:val="005C7195"/>
    <w:rsid w:val="005E0BFE"/>
    <w:rsid w:val="00615D35"/>
    <w:rsid w:val="0062327B"/>
    <w:rsid w:val="00655974"/>
    <w:rsid w:val="00680A31"/>
    <w:rsid w:val="006872F3"/>
    <w:rsid w:val="0069409D"/>
    <w:rsid w:val="006B0066"/>
    <w:rsid w:val="006B6BE4"/>
    <w:rsid w:val="006E7C08"/>
    <w:rsid w:val="00701BF5"/>
    <w:rsid w:val="0072406B"/>
    <w:rsid w:val="00725C6D"/>
    <w:rsid w:val="00750F20"/>
    <w:rsid w:val="00751B44"/>
    <w:rsid w:val="00772665"/>
    <w:rsid w:val="007940FE"/>
    <w:rsid w:val="007A49D3"/>
    <w:rsid w:val="007B50B9"/>
    <w:rsid w:val="007C32C3"/>
    <w:rsid w:val="007C5B91"/>
    <w:rsid w:val="007C5CC0"/>
    <w:rsid w:val="007F7EDE"/>
    <w:rsid w:val="00802E51"/>
    <w:rsid w:val="00825D85"/>
    <w:rsid w:val="00840C92"/>
    <w:rsid w:val="008678D3"/>
    <w:rsid w:val="008841E0"/>
    <w:rsid w:val="00896AB7"/>
    <w:rsid w:val="008A42E8"/>
    <w:rsid w:val="008D538B"/>
    <w:rsid w:val="008D5EAE"/>
    <w:rsid w:val="008E628F"/>
    <w:rsid w:val="0090527A"/>
    <w:rsid w:val="00956854"/>
    <w:rsid w:val="00963C8E"/>
    <w:rsid w:val="0096454D"/>
    <w:rsid w:val="009A63D7"/>
    <w:rsid w:val="009B392D"/>
    <w:rsid w:val="00A07013"/>
    <w:rsid w:val="00A21662"/>
    <w:rsid w:val="00A33DB0"/>
    <w:rsid w:val="00A35887"/>
    <w:rsid w:val="00A56845"/>
    <w:rsid w:val="00A80F4D"/>
    <w:rsid w:val="00A9568F"/>
    <w:rsid w:val="00AB72A3"/>
    <w:rsid w:val="00AC0FB3"/>
    <w:rsid w:val="00AC12A4"/>
    <w:rsid w:val="00AD52B0"/>
    <w:rsid w:val="00AE0883"/>
    <w:rsid w:val="00AE5786"/>
    <w:rsid w:val="00AE7266"/>
    <w:rsid w:val="00B06972"/>
    <w:rsid w:val="00B42DC9"/>
    <w:rsid w:val="00B43EDE"/>
    <w:rsid w:val="00B70FCB"/>
    <w:rsid w:val="00B73299"/>
    <w:rsid w:val="00B73C9A"/>
    <w:rsid w:val="00B77729"/>
    <w:rsid w:val="00B909BC"/>
    <w:rsid w:val="00B93F05"/>
    <w:rsid w:val="00B95D17"/>
    <w:rsid w:val="00BA51E9"/>
    <w:rsid w:val="00BE09A8"/>
    <w:rsid w:val="00C10560"/>
    <w:rsid w:val="00C12AEE"/>
    <w:rsid w:val="00C15DB3"/>
    <w:rsid w:val="00C27CC2"/>
    <w:rsid w:val="00C35AF9"/>
    <w:rsid w:val="00C40328"/>
    <w:rsid w:val="00C53580"/>
    <w:rsid w:val="00C86B09"/>
    <w:rsid w:val="00CA4B8A"/>
    <w:rsid w:val="00CB04FB"/>
    <w:rsid w:val="00CB22F4"/>
    <w:rsid w:val="00D32F6F"/>
    <w:rsid w:val="00D509B1"/>
    <w:rsid w:val="00D5180A"/>
    <w:rsid w:val="00D51FFB"/>
    <w:rsid w:val="00DA0C98"/>
    <w:rsid w:val="00DA60F5"/>
    <w:rsid w:val="00DE69F4"/>
    <w:rsid w:val="00E01530"/>
    <w:rsid w:val="00E104F2"/>
    <w:rsid w:val="00E218CB"/>
    <w:rsid w:val="00E32981"/>
    <w:rsid w:val="00E53E64"/>
    <w:rsid w:val="00E5716E"/>
    <w:rsid w:val="00E669C7"/>
    <w:rsid w:val="00ED4B74"/>
    <w:rsid w:val="00ED716C"/>
    <w:rsid w:val="00EE00A5"/>
    <w:rsid w:val="00EF72FB"/>
    <w:rsid w:val="00F10B27"/>
    <w:rsid w:val="00F351FB"/>
    <w:rsid w:val="00F47F1E"/>
    <w:rsid w:val="00F63B58"/>
    <w:rsid w:val="00FB6933"/>
    <w:rsid w:val="00FF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0ACA6-1976-4712-B284-8F744CA7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9B392D"/>
    <w:pPr>
      <w:ind w:left="720"/>
      <w:contextualSpacing/>
    </w:pPr>
  </w:style>
  <w:style w:type="paragraph" w:customStyle="1" w:styleId="caaieiaie2">
    <w:name w:val="caaieiaie 2"/>
    <w:basedOn w:val="a"/>
    <w:next w:val="a"/>
    <w:rsid w:val="009B392D"/>
    <w:pPr>
      <w:keepNext/>
      <w:spacing w:line="360" w:lineRule="atLeast"/>
      <w:jc w:val="center"/>
    </w:pPr>
    <w:rPr>
      <w:b/>
      <w:sz w:val="20"/>
      <w:szCs w:val="20"/>
      <w:lang w:eastAsia="en-US"/>
    </w:rPr>
  </w:style>
  <w:style w:type="character" w:customStyle="1" w:styleId="Anrede1IhrZeichen">
    <w:name w:val="Anrede1IhrZeichen"/>
    <w:basedOn w:val="a0"/>
    <w:rsid w:val="009B392D"/>
    <w:rPr>
      <w:rFonts w:ascii="Arial" w:hAnsi="Arial"/>
      <w:sz w:val="22"/>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34"/>
    <w:qFormat/>
    <w:locked/>
    <w:rsid w:val="009B392D"/>
    <w:rPr>
      <w:rFonts w:ascii="Times New Roman" w:eastAsia="Times New Roman" w:hAnsi="Times New Roman" w:cs="Times New Roman"/>
      <w:sz w:val="24"/>
      <w:szCs w:val="24"/>
      <w:lang w:eastAsia="ru-RU"/>
    </w:rPr>
  </w:style>
  <w:style w:type="character" w:styleId="a5">
    <w:name w:val="Hyperlink"/>
    <w:basedOn w:val="a0"/>
    <w:uiPriority w:val="99"/>
    <w:unhideWhenUsed/>
    <w:rsid w:val="00312772"/>
    <w:rPr>
      <w:color w:val="0000FF"/>
      <w:u w:val="single"/>
    </w:rPr>
  </w:style>
  <w:style w:type="paragraph" w:styleId="a6">
    <w:name w:val="Balloon Text"/>
    <w:basedOn w:val="a"/>
    <w:link w:val="a7"/>
    <w:uiPriority w:val="99"/>
    <w:semiHidden/>
    <w:unhideWhenUsed/>
    <w:rsid w:val="00C12AEE"/>
    <w:rPr>
      <w:rFonts w:ascii="Segoe UI" w:hAnsi="Segoe UI" w:cs="Segoe UI"/>
      <w:sz w:val="18"/>
      <w:szCs w:val="18"/>
    </w:rPr>
  </w:style>
  <w:style w:type="character" w:customStyle="1" w:styleId="a7">
    <w:name w:val="Текст выноски Знак"/>
    <w:basedOn w:val="a0"/>
    <w:link w:val="a6"/>
    <w:uiPriority w:val="99"/>
    <w:semiHidden/>
    <w:rsid w:val="00C12AEE"/>
    <w:rPr>
      <w:rFonts w:ascii="Segoe UI" w:eastAsia="Times New Roman" w:hAnsi="Segoe UI" w:cs="Segoe UI"/>
      <w:sz w:val="18"/>
      <w:szCs w:val="18"/>
      <w:lang w:eastAsia="ru-RU"/>
    </w:rPr>
  </w:style>
  <w:style w:type="character" w:styleId="a8">
    <w:name w:val="annotation reference"/>
    <w:basedOn w:val="a0"/>
    <w:uiPriority w:val="99"/>
    <w:semiHidden/>
    <w:unhideWhenUsed/>
    <w:rsid w:val="002B1FB5"/>
    <w:rPr>
      <w:sz w:val="16"/>
      <w:szCs w:val="16"/>
    </w:rPr>
  </w:style>
  <w:style w:type="paragraph" w:styleId="a9">
    <w:name w:val="annotation text"/>
    <w:basedOn w:val="a"/>
    <w:link w:val="aa"/>
    <w:uiPriority w:val="99"/>
    <w:semiHidden/>
    <w:unhideWhenUsed/>
    <w:rsid w:val="002B1FB5"/>
    <w:rPr>
      <w:sz w:val="20"/>
      <w:szCs w:val="20"/>
    </w:rPr>
  </w:style>
  <w:style w:type="character" w:customStyle="1" w:styleId="aa">
    <w:name w:val="Текст примечания Знак"/>
    <w:basedOn w:val="a0"/>
    <w:link w:val="a9"/>
    <w:uiPriority w:val="99"/>
    <w:semiHidden/>
    <w:rsid w:val="002B1FB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1FB5"/>
    <w:rPr>
      <w:b/>
      <w:bCs/>
    </w:rPr>
  </w:style>
  <w:style w:type="character" w:customStyle="1" w:styleId="ac">
    <w:name w:val="Тема примечания Знак"/>
    <w:basedOn w:val="aa"/>
    <w:link w:val="ab"/>
    <w:uiPriority w:val="99"/>
    <w:semiHidden/>
    <w:rsid w:val="002B1FB5"/>
    <w:rPr>
      <w:rFonts w:ascii="Times New Roman" w:eastAsia="Times New Roman" w:hAnsi="Times New Roman" w:cs="Times New Roman"/>
      <w:b/>
      <w:bCs/>
      <w:sz w:val="20"/>
      <w:szCs w:val="20"/>
      <w:lang w:eastAsia="ru-RU"/>
    </w:rPr>
  </w:style>
  <w:style w:type="paragraph" w:customStyle="1" w:styleId="1">
    <w:name w:val="Обычный1"/>
    <w:rsid w:val="00B77729"/>
    <w:pPr>
      <w:spacing w:before="100" w:after="100" w:line="240" w:lineRule="auto"/>
    </w:pPr>
    <w:rPr>
      <w:rFonts w:ascii="Times New Roman" w:eastAsia="SimSun" w:hAnsi="Times New Roman" w:cs="Times New Roman"/>
      <w:snapToGrid w:val="0"/>
      <w:sz w:val="24"/>
      <w:szCs w:val="20"/>
      <w:lang w:eastAsia="ru-RU"/>
    </w:rPr>
  </w:style>
  <w:style w:type="paragraph" w:styleId="ad">
    <w:name w:val="No Spacing"/>
    <w:uiPriority w:val="99"/>
    <w:qFormat/>
    <w:rsid w:val="00C35AF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5378">
      <w:bodyDiv w:val="1"/>
      <w:marLeft w:val="0"/>
      <w:marRight w:val="0"/>
      <w:marTop w:val="0"/>
      <w:marBottom w:val="0"/>
      <w:divBdr>
        <w:top w:val="none" w:sz="0" w:space="0" w:color="auto"/>
        <w:left w:val="none" w:sz="0" w:space="0" w:color="auto"/>
        <w:bottom w:val="none" w:sz="0" w:space="0" w:color="auto"/>
        <w:right w:val="none" w:sz="0" w:space="0" w:color="auto"/>
      </w:divBdr>
      <w:divsChild>
        <w:div w:id="881329863">
          <w:marLeft w:val="0"/>
          <w:marRight w:val="0"/>
          <w:marTop w:val="225"/>
          <w:marBottom w:val="0"/>
          <w:divBdr>
            <w:top w:val="none" w:sz="0" w:space="0" w:color="auto"/>
            <w:left w:val="none" w:sz="0" w:space="0" w:color="auto"/>
            <w:bottom w:val="none" w:sz="0" w:space="0" w:color="auto"/>
            <w:right w:val="none" w:sz="0" w:space="0" w:color="auto"/>
          </w:divBdr>
        </w:div>
        <w:div w:id="1367292123">
          <w:marLeft w:val="0"/>
          <w:marRight w:val="0"/>
          <w:marTop w:val="225"/>
          <w:marBottom w:val="0"/>
          <w:divBdr>
            <w:top w:val="none" w:sz="0" w:space="0" w:color="auto"/>
            <w:left w:val="none" w:sz="0" w:space="0" w:color="auto"/>
            <w:bottom w:val="none" w:sz="0" w:space="0" w:color="auto"/>
            <w:right w:val="none" w:sz="0" w:space="0" w:color="auto"/>
          </w:divBdr>
        </w:div>
      </w:divsChild>
    </w:div>
    <w:div w:id="612786145">
      <w:bodyDiv w:val="1"/>
      <w:marLeft w:val="0"/>
      <w:marRight w:val="0"/>
      <w:marTop w:val="0"/>
      <w:marBottom w:val="0"/>
      <w:divBdr>
        <w:top w:val="none" w:sz="0" w:space="0" w:color="auto"/>
        <w:left w:val="none" w:sz="0" w:space="0" w:color="auto"/>
        <w:bottom w:val="none" w:sz="0" w:space="0" w:color="auto"/>
        <w:right w:val="none" w:sz="0" w:space="0" w:color="auto"/>
      </w:divBdr>
      <w:divsChild>
        <w:div w:id="788858489">
          <w:marLeft w:val="0"/>
          <w:marRight w:val="0"/>
          <w:marTop w:val="225"/>
          <w:marBottom w:val="0"/>
          <w:divBdr>
            <w:top w:val="none" w:sz="0" w:space="0" w:color="auto"/>
            <w:left w:val="none" w:sz="0" w:space="0" w:color="auto"/>
            <w:bottom w:val="none" w:sz="0" w:space="0" w:color="auto"/>
            <w:right w:val="none" w:sz="0" w:space="0" w:color="auto"/>
          </w:divBdr>
        </w:div>
        <w:div w:id="1637372851">
          <w:marLeft w:val="0"/>
          <w:marRight w:val="0"/>
          <w:marTop w:val="225"/>
          <w:marBottom w:val="0"/>
          <w:divBdr>
            <w:top w:val="none" w:sz="0" w:space="0" w:color="auto"/>
            <w:left w:val="none" w:sz="0" w:space="0" w:color="auto"/>
            <w:bottom w:val="none" w:sz="0" w:space="0" w:color="auto"/>
            <w:right w:val="none" w:sz="0" w:space="0" w:color="auto"/>
          </w:divBdr>
        </w:div>
      </w:divsChild>
    </w:div>
    <w:div w:id="754471943">
      <w:bodyDiv w:val="1"/>
      <w:marLeft w:val="0"/>
      <w:marRight w:val="0"/>
      <w:marTop w:val="0"/>
      <w:marBottom w:val="0"/>
      <w:divBdr>
        <w:top w:val="none" w:sz="0" w:space="0" w:color="auto"/>
        <w:left w:val="none" w:sz="0" w:space="0" w:color="auto"/>
        <w:bottom w:val="none" w:sz="0" w:space="0" w:color="auto"/>
        <w:right w:val="none" w:sz="0" w:space="0" w:color="auto"/>
      </w:divBdr>
      <w:divsChild>
        <w:div w:id="231696345">
          <w:marLeft w:val="0"/>
          <w:marRight w:val="0"/>
          <w:marTop w:val="225"/>
          <w:marBottom w:val="0"/>
          <w:divBdr>
            <w:top w:val="none" w:sz="0" w:space="0" w:color="auto"/>
            <w:left w:val="none" w:sz="0" w:space="0" w:color="auto"/>
            <w:bottom w:val="none" w:sz="0" w:space="0" w:color="auto"/>
            <w:right w:val="none" w:sz="0" w:space="0" w:color="auto"/>
          </w:divBdr>
        </w:div>
        <w:div w:id="536741045">
          <w:marLeft w:val="0"/>
          <w:marRight w:val="0"/>
          <w:marTop w:val="225"/>
          <w:marBottom w:val="0"/>
          <w:divBdr>
            <w:top w:val="none" w:sz="0" w:space="0" w:color="auto"/>
            <w:left w:val="none" w:sz="0" w:space="0" w:color="auto"/>
            <w:bottom w:val="none" w:sz="0" w:space="0" w:color="auto"/>
            <w:right w:val="none" w:sz="0" w:space="0" w:color="auto"/>
          </w:divBdr>
        </w:div>
      </w:divsChild>
    </w:div>
    <w:div w:id="1880118636">
      <w:bodyDiv w:val="1"/>
      <w:marLeft w:val="0"/>
      <w:marRight w:val="0"/>
      <w:marTop w:val="0"/>
      <w:marBottom w:val="0"/>
      <w:divBdr>
        <w:top w:val="none" w:sz="0" w:space="0" w:color="auto"/>
        <w:left w:val="none" w:sz="0" w:space="0" w:color="auto"/>
        <w:bottom w:val="none" w:sz="0" w:space="0" w:color="auto"/>
        <w:right w:val="none" w:sz="0" w:space="0" w:color="auto"/>
      </w:divBdr>
      <w:divsChild>
        <w:div w:id="260988126">
          <w:marLeft w:val="0"/>
          <w:marRight w:val="0"/>
          <w:marTop w:val="225"/>
          <w:marBottom w:val="0"/>
          <w:divBdr>
            <w:top w:val="none" w:sz="0" w:space="0" w:color="auto"/>
            <w:left w:val="none" w:sz="0" w:space="0" w:color="auto"/>
            <w:bottom w:val="none" w:sz="0" w:space="0" w:color="auto"/>
            <w:right w:val="none" w:sz="0" w:space="0" w:color="auto"/>
          </w:divBdr>
        </w:div>
        <w:div w:id="133615117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9546A-BA56-47BE-BE1C-A0F4ED57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1546</TotalTime>
  <Pages>3</Pages>
  <Words>809</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Борзилов Владимир Александрович</dc:creator>
  <cp:keywords/>
  <dc:description/>
  <cp:lastModifiedBy>Буданова Екатерина Вахаевна</cp:lastModifiedBy>
  <cp:revision>99</cp:revision>
  <cp:lastPrinted>2024-02-26T11:36:00Z</cp:lastPrinted>
  <dcterms:created xsi:type="dcterms:W3CDTF">2021-12-14T11:08:00Z</dcterms:created>
  <dcterms:modified xsi:type="dcterms:W3CDTF">2025-03-21T07:50:00Z</dcterms:modified>
</cp:coreProperties>
</file>